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565E" w:rsidRPr="009C2D5E" w:rsidRDefault="00E5565E" w:rsidP="009C2D5E">
      <w:pPr>
        <w:tabs>
          <w:tab w:val="left" w:pos="993"/>
        </w:tabs>
        <w:spacing w:after="120" w:line="276" w:lineRule="auto"/>
        <w:jc w:val="center"/>
        <w:rPr>
          <w:rFonts w:ascii="Arial" w:hAnsi="Arial" w:cs="Arial"/>
          <w:bCs/>
          <w:sz w:val="20"/>
          <w:szCs w:val="20"/>
        </w:rPr>
      </w:pPr>
    </w:p>
    <w:p w:rsidR="00E5565E" w:rsidRDefault="00E5565E" w:rsidP="009C2D5E">
      <w:pPr>
        <w:numPr>
          <w:ilvl w:val="0"/>
          <w:numId w:val="4"/>
        </w:numPr>
        <w:tabs>
          <w:tab w:val="left" w:pos="993"/>
        </w:tabs>
        <w:spacing w:after="120" w:line="276" w:lineRule="auto"/>
        <w:ind w:left="0" w:firstLine="0"/>
        <w:jc w:val="both"/>
        <w:rPr>
          <w:rFonts w:ascii="Arial" w:hAnsi="Arial" w:cs="Arial"/>
          <w:b/>
          <w:sz w:val="20"/>
          <w:szCs w:val="20"/>
        </w:rPr>
      </w:pPr>
      <w:r w:rsidRPr="009C2D5E">
        <w:rPr>
          <w:rFonts w:ascii="Arial" w:hAnsi="Arial" w:cs="Arial"/>
          <w:b/>
          <w:sz w:val="20"/>
          <w:szCs w:val="20"/>
        </w:rPr>
        <w:t>OBJETO</w:t>
      </w:r>
    </w:p>
    <w:p w:rsidR="009C2D5E" w:rsidRPr="009C2D5E" w:rsidRDefault="009C2D5E" w:rsidP="009C2D5E">
      <w:pPr>
        <w:tabs>
          <w:tab w:val="left" w:pos="993"/>
        </w:tabs>
        <w:spacing w:after="120" w:line="276" w:lineRule="auto"/>
        <w:jc w:val="both"/>
        <w:rPr>
          <w:rFonts w:ascii="Arial" w:hAnsi="Arial" w:cs="Arial"/>
          <w:b/>
          <w:sz w:val="20"/>
          <w:szCs w:val="20"/>
        </w:rPr>
      </w:pPr>
    </w:p>
    <w:p w:rsidR="00AA07B2" w:rsidRPr="009C2D5E" w:rsidRDefault="009C2D5E" w:rsidP="009C2D5E">
      <w:pPr>
        <w:tabs>
          <w:tab w:val="left" w:pos="993"/>
        </w:tabs>
        <w:spacing w:after="120" w:line="276" w:lineRule="auto"/>
        <w:jc w:val="both"/>
        <w:rPr>
          <w:rFonts w:ascii="Arial" w:hAnsi="Arial" w:cs="Arial"/>
          <w:color w:val="000000"/>
          <w:sz w:val="20"/>
          <w:szCs w:val="20"/>
        </w:rPr>
      </w:pPr>
      <w:r w:rsidRPr="009C2D5E">
        <w:rPr>
          <w:rFonts w:ascii="Arial" w:hAnsi="Arial" w:cs="Arial"/>
          <w:color w:val="000000"/>
          <w:sz w:val="20"/>
          <w:szCs w:val="20"/>
        </w:rPr>
        <w:t>Contratação de empresa</w:t>
      </w:r>
      <w:r>
        <w:rPr>
          <w:rFonts w:ascii="Arial" w:hAnsi="Arial" w:cs="Arial"/>
          <w:color w:val="000000"/>
          <w:sz w:val="20"/>
          <w:szCs w:val="20"/>
        </w:rPr>
        <w:t xml:space="preserve"> especializada para prestação de serviços de obras de contenções por </w:t>
      </w:r>
      <w:proofErr w:type="spellStart"/>
      <w:r>
        <w:rPr>
          <w:rFonts w:ascii="Arial" w:hAnsi="Arial" w:cs="Arial"/>
          <w:color w:val="000000"/>
          <w:sz w:val="20"/>
          <w:szCs w:val="20"/>
        </w:rPr>
        <w:t>gabiões</w:t>
      </w:r>
      <w:proofErr w:type="spellEnd"/>
      <w:r>
        <w:rPr>
          <w:rFonts w:ascii="Arial" w:hAnsi="Arial" w:cs="Arial"/>
          <w:color w:val="000000"/>
          <w:sz w:val="20"/>
          <w:szCs w:val="20"/>
        </w:rPr>
        <w:t xml:space="preserve"> </w:t>
      </w:r>
      <w:r w:rsidR="00EB3260">
        <w:rPr>
          <w:rFonts w:ascii="Arial" w:hAnsi="Arial" w:cs="Arial"/>
          <w:color w:val="000000"/>
          <w:sz w:val="20"/>
          <w:szCs w:val="20"/>
        </w:rPr>
        <w:t>(restabelecimento</w:t>
      </w:r>
      <w:r w:rsidR="009F17F0">
        <w:rPr>
          <w:rFonts w:ascii="Arial" w:hAnsi="Arial" w:cs="Arial"/>
          <w:color w:val="000000"/>
          <w:sz w:val="20"/>
          <w:szCs w:val="20"/>
        </w:rPr>
        <w:t xml:space="preserve">) </w:t>
      </w:r>
      <w:r>
        <w:rPr>
          <w:rFonts w:ascii="Arial" w:hAnsi="Arial" w:cs="Arial"/>
          <w:color w:val="000000"/>
          <w:sz w:val="20"/>
          <w:szCs w:val="20"/>
        </w:rPr>
        <w:t>no Município de Santa Luzia.</w:t>
      </w:r>
    </w:p>
    <w:p w:rsidR="00EB3260" w:rsidRDefault="00E5565E" w:rsidP="00EB3260">
      <w:pPr>
        <w:numPr>
          <w:ilvl w:val="1"/>
          <w:numId w:val="4"/>
        </w:numPr>
        <w:tabs>
          <w:tab w:val="left" w:pos="993"/>
        </w:tabs>
        <w:suppressAutoHyphens w:val="0"/>
        <w:spacing w:before="120" w:after="120" w:line="276" w:lineRule="auto"/>
        <w:ind w:left="0" w:firstLine="0"/>
        <w:jc w:val="both"/>
        <w:rPr>
          <w:rFonts w:ascii="Arial" w:hAnsi="Arial" w:cs="Arial"/>
          <w:sz w:val="20"/>
          <w:szCs w:val="20"/>
        </w:rPr>
      </w:pPr>
      <w:proofErr w:type="gramStart"/>
      <w:r w:rsidRPr="00835536">
        <w:rPr>
          <w:rFonts w:ascii="Arial" w:hAnsi="Arial" w:cs="Arial"/>
          <w:sz w:val="20"/>
          <w:szCs w:val="20"/>
        </w:rPr>
        <w:t>conforme</w:t>
      </w:r>
      <w:proofErr w:type="gramEnd"/>
      <w:r w:rsidRPr="00835536">
        <w:rPr>
          <w:rFonts w:ascii="Arial" w:hAnsi="Arial" w:cs="Arial"/>
          <w:sz w:val="20"/>
          <w:szCs w:val="20"/>
        </w:rPr>
        <w:t xml:space="preserve"> condições, quantidades e exigências estabelecidas neste </w:t>
      </w:r>
      <w:r w:rsidR="005C5C7F" w:rsidRPr="00835536">
        <w:rPr>
          <w:rFonts w:ascii="Arial" w:hAnsi="Arial" w:cs="Arial"/>
          <w:sz w:val="20"/>
          <w:szCs w:val="20"/>
        </w:rPr>
        <w:t>instrumento e seus anexos:</w:t>
      </w:r>
    </w:p>
    <w:p w:rsidR="00EB3260" w:rsidRDefault="00EB3260" w:rsidP="00EB3260">
      <w:pPr>
        <w:numPr>
          <w:ilvl w:val="2"/>
          <w:numId w:val="4"/>
        </w:numPr>
        <w:tabs>
          <w:tab w:val="left" w:pos="993"/>
        </w:tabs>
        <w:suppressAutoHyphens w:val="0"/>
        <w:spacing w:before="120" w:after="120" w:line="276" w:lineRule="auto"/>
        <w:jc w:val="both"/>
        <w:rPr>
          <w:rFonts w:ascii="Arial" w:hAnsi="Arial" w:cs="Arial"/>
          <w:sz w:val="20"/>
          <w:szCs w:val="20"/>
        </w:rPr>
      </w:pPr>
      <w:r>
        <w:rPr>
          <w:rFonts w:ascii="Arial" w:hAnsi="Arial" w:cs="Arial"/>
          <w:sz w:val="20"/>
          <w:szCs w:val="20"/>
        </w:rPr>
        <w:t xml:space="preserve">Meta </w:t>
      </w:r>
      <w:proofErr w:type="gramStart"/>
      <w:r>
        <w:rPr>
          <w:rFonts w:ascii="Arial" w:hAnsi="Arial" w:cs="Arial"/>
          <w:sz w:val="20"/>
          <w:szCs w:val="20"/>
        </w:rPr>
        <w:t>1</w:t>
      </w:r>
      <w:proofErr w:type="gramEnd"/>
      <w:r>
        <w:rPr>
          <w:rFonts w:ascii="Arial" w:hAnsi="Arial" w:cs="Arial"/>
          <w:sz w:val="20"/>
          <w:szCs w:val="20"/>
        </w:rPr>
        <w:t>-  Rua China – Bairro Baronesa</w:t>
      </w:r>
    </w:p>
    <w:p w:rsidR="00EB3260" w:rsidRDefault="00EB3260" w:rsidP="00EB3260">
      <w:pPr>
        <w:numPr>
          <w:ilvl w:val="2"/>
          <w:numId w:val="4"/>
        </w:numPr>
        <w:tabs>
          <w:tab w:val="left" w:pos="993"/>
        </w:tabs>
        <w:suppressAutoHyphens w:val="0"/>
        <w:spacing w:before="120" w:after="120" w:line="276" w:lineRule="auto"/>
        <w:jc w:val="both"/>
        <w:rPr>
          <w:rFonts w:ascii="Arial" w:hAnsi="Arial" w:cs="Arial"/>
          <w:sz w:val="20"/>
          <w:szCs w:val="20"/>
        </w:rPr>
      </w:pPr>
      <w:r>
        <w:rPr>
          <w:rFonts w:ascii="Arial" w:hAnsi="Arial" w:cs="Arial"/>
          <w:sz w:val="20"/>
          <w:szCs w:val="20"/>
        </w:rPr>
        <w:t xml:space="preserve">Meta </w:t>
      </w:r>
      <w:proofErr w:type="gramStart"/>
      <w:r>
        <w:rPr>
          <w:rFonts w:ascii="Arial" w:hAnsi="Arial" w:cs="Arial"/>
          <w:sz w:val="20"/>
          <w:szCs w:val="20"/>
        </w:rPr>
        <w:t>2</w:t>
      </w:r>
      <w:proofErr w:type="gramEnd"/>
      <w:r>
        <w:rPr>
          <w:rFonts w:ascii="Arial" w:hAnsi="Arial" w:cs="Arial"/>
          <w:sz w:val="20"/>
          <w:szCs w:val="20"/>
        </w:rPr>
        <w:t>- Rua Princesa Francisca- Chácaras Del Rey</w:t>
      </w:r>
    </w:p>
    <w:p w:rsidR="00EB3260" w:rsidRPr="00EB3260" w:rsidRDefault="00EB3260" w:rsidP="00EB3260">
      <w:pPr>
        <w:numPr>
          <w:ilvl w:val="2"/>
          <w:numId w:val="4"/>
        </w:numPr>
        <w:tabs>
          <w:tab w:val="left" w:pos="993"/>
        </w:tabs>
        <w:suppressAutoHyphens w:val="0"/>
        <w:spacing w:before="120" w:after="120" w:line="276" w:lineRule="auto"/>
        <w:jc w:val="both"/>
        <w:rPr>
          <w:rFonts w:ascii="Arial" w:hAnsi="Arial" w:cs="Arial"/>
          <w:sz w:val="20"/>
          <w:szCs w:val="20"/>
        </w:rPr>
      </w:pPr>
      <w:r>
        <w:rPr>
          <w:rFonts w:ascii="Arial" w:hAnsi="Arial" w:cs="Arial"/>
          <w:sz w:val="20"/>
          <w:szCs w:val="20"/>
        </w:rPr>
        <w:t>Meta 4- Avenida Beira Rio com Avenida Doutor Vicente de Araújo no bairro Moreira</w:t>
      </w:r>
    </w:p>
    <w:p w:rsidR="001A14BA" w:rsidRPr="00835536" w:rsidRDefault="001A14BA" w:rsidP="009C2D5E">
      <w:pPr>
        <w:numPr>
          <w:ilvl w:val="1"/>
          <w:numId w:val="4"/>
        </w:numPr>
        <w:tabs>
          <w:tab w:val="left" w:pos="993"/>
        </w:tabs>
        <w:suppressAutoHyphens w:val="0"/>
        <w:spacing w:before="120" w:after="120" w:line="276" w:lineRule="auto"/>
        <w:ind w:left="0" w:firstLine="0"/>
        <w:jc w:val="both"/>
        <w:rPr>
          <w:rFonts w:ascii="Arial" w:hAnsi="Arial" w:cs="Arial"/>
          <w:sz w:val="20"/>
          <w:szCs w:val="20"/>
        </w:rPr>
      </w:pPr>
      <w:r w:rsidRPr="0051217C">
        <w:rPr>
          <w:rFonts w:ascii="Arial" w:hAnsi="Arial" w:cs="Arial"/>
          <w:sz w:val="20"/>
          <w:szCs w:val="20"/>
        </w:rPr>
        <w:t>O objeto da licitaçã</w:t>
      </w:r>
      <w:r w:rsidR="00835536" w:rsidRPr="0051217C">
        <w:rPr>
          <w:rFonts w:ascii="Arial" w:hAnsi="Arial" w:cs="Arial"/>
          <w:sz w:val="20"/>
          <w:szCs w:val="20"/>
        </w:rPr>
        <w:t>o tem a natureza de obra</w:t>
      </w:r>
      <w:r w:rsidR="00932730" w:rsidRPr="0051217C">
        <w:rPr>
          <w:rFonts w:ascii="Arial" w:hAnsi="Arial" w:cs="Arial"/>
          <w:sz w:val="20"/>
          <w:szCs w:val="20"/>
        </w:rPr>
        <w:t xml:space="preserve"> e serviços de engenharia</w:t>
      </w:r>
      <w:r w:rsidRPr="0051217C">
        <w:rPr>
          <w:rFonts w:ascii="Arial" w:hAnsi="Arial" w:cs="Arial"/>
          <w:sz w:val="20"/>
          <w:szCs w:val="20"/>
        </w:rPr>
        <w:t>.</w:t>
      </w:r>
    </w:p>
    <w:p w:rsidR="00835F47" w:rsidRDefault="001A14BA" w:rsidP="009C2D5E">
      <w:pPr>
        <w:numPr>
          <w:ilvl w:val="1"/>
          <w:numId w:val="4"/>
        </w:numPr>
        <w:tabs>
          <w:tab w:val="left" w:pos="993"/>
        </w:tabs>
        <w:suppressAutoHyphens w:val="0"/>
        <w:spacing w:before="120" w:after="120" w:line="276" w:lineRule="auto"/>
        <w:ind w:left="0" w:firstLine="0"/>
        <w:jc w:val="both"/>
        <w:rPr>
          <w:rFonts w:ascii="Arial" w:hAnsi="Arial" w:cs="Arial"/>
          <w:sz w:val="20"/>
          <w:szCs w:val="20"/>
        </w:rPr>
      </w:pPr>
      <w:r w:rsidRPr="00835536">
        <w:rPr>
          <w:rFonts w:ascii="Arial" w:hAnsi="Arial" w:cs="Arial"/>
          <w:sz w:val="20"/>
          <w:szCs w:val="20"/>
        </w:rPr>
        <w:t>Os quantitativos e respect</w:t>
      </w:r>
      <w:r w:rsidR="0014461D" w:rsidRPr="00835536">
        <w:rPr>
          <w:rFonts w:ascii="Arial" w:hAnsi="Arial" w:cs="Arial"/>
          <w:sz w:val="20"/>
          <w:szCs w:val="20"/>
        </w:rPr>
        <w:t>ivos códigos dos itens são os di</w:t>
      </w:r>
      <w:r w:rsidRPr="00835536">
        <w:rPr>
          <w:rFonts w:ascii="Arial" w:hAnsi="Arial" w:cs="Arial"/>
          <w:sz w:val="20"/>
          <w:szCs w:val="20"/>
        </w:rPr>
        <w:t xml:space="preserve">scriminados no anexo do </w:t>
      </w:r>
      <w:r w:rsidR="007F403B" w:rsidRPr="00835536">
        <w:rPr>
          <w:rFonts w:ascii="Arial" w:hAnsi="Arial" w:cs="Arial"/>
          <w:sz w:val="20"/>
          <w:szCs w:val="20"/>
        </w:rPr>
        <w:t>Projeto Básico.</w:t>
      </w:r>
    </w:p>
    <w:p w:rsidR="00CD1D5D" w:rsidRPr="00835F47" w:rsidRDefault="00835F47" w:rsidP="009C2D5E">
      <w:pPr>
        <w:numPr>
          <w:ilvl w:val="1"/>
          <w:numId w:val="4"/>
        </w:numPr>
        <w:tabs>
          <w:tab w:val="left" w:pos="993"/>
        </w:tabs>
        <w:suppressAutoHyphens w:val="0"/>
        <w:spacing w:before="120" w:after="120" w:line="276" w:lineRule="auto"/>
        <w:ind w:left="0" w:firstLine="0"/>
        <w:jc w:val="both"/>
        <w:rPr>
          <w:rFonts w:ascii="Arial" w:hAnsi="Arial" w:cs="Arial"/>
          <w:sz w:val="20"/>
          <w:szCs w:val="20"/>
        </w:rPr>
      </w:pPr>
      <w:r>
        <w:rPr>
          <w:rFonts w:ascii="Arial" w:hAnsi="Arial" w:cs="Arial"/>
          <w:sz w:val="20"/>
          <w:szCs w:val="20"/>
        </w:rPr>
        <w:t xml:space="preserve">O prazo de vigência do contrato é de </w:t>
      </w:r>
      <w:r w:rsidR="003236A5">
        <w:rPr>
          <w:rFonts w:ascii="Arial" w:hAnsi="Arial" w:cs="Arial"/>
          <w:sz w:val="20"/>
          <w:szCs w:val="20"/>
        </w:rPr>
        <w:t>180 dias</w:t>
      </w:r>
      <w:r w:rsidR="00E66F32" w:rsidRPr="00835F47">
        <w:rPr>
          <w:rFonts w:ascii="Arial" w:hAnsi="Arial" w:cs="Arial"/>
          <w:sz w:val="20"/>
          <w:szCs w:val="20"/>
        </w:rPr>
        <w:t xml:space="preserve">, </w:t>
      </w:r>
      <w:r w:rsidRPr="00835F47">
        <w:rPr>
          <w:rFonts w:ascii="Arial" w:hAnsi="Arial" w:cs="Arial"/>
          <w:sz w:val="20"/>
          <w:szCs w:val="20"/>
        </w:rPr>
        <w:t>podendo ser</w:t>
      </w:r>
      <w:r w:rsidR="00E66F32" w:rsidRPr="00835F47">
        <w:rPr>
          <w:rFonts w:ascii="Arial" w:hAnsi="Arial" w:cs="Arial"/>
          <w:sz w:val="20"/>
          <w:szCs w:val="20"/>
        </w:rPr>
        <w:t xml:space="preserve"> prorrogável </w:t>
      </w:r>
      <w:r w:rsidRPr="00835F47">
        <w:rPr>
          <w:rFonts w:ascii="Arial" w:hAnsi="Arial" w:cs="Arial"/>
          <w:sz w:val="20"/>
          <w:szCs w:val="20"/>
        </w:rPr>
        <w:t>com base n</w:t>
      </w:r>
      <w:r w:rsidR="00D45D46">
        <w:rPr>
          <w:rFonts w:ascii="Arial" w:hAnsi="Arial" w:cs="Arial"/>
          <w:sz w:val="20"/>
          <w:szCs w:val="20"/>
        </w:rPr>
        <w:t xml:space="preserve">o </w:t>
      </w:r>
      <w:r w:rsidR="00D13033" w:rsidRPr="00D13033">
        <w:rPr>
          <w:rFonts w:ascii="Arial" w:hAnsi="Arial" w:cs="Arial"/>
          <w:sz w:val="20"/>
          <w:szCs w:val="20"/>
        </w:rPr>
        <w:t>art. 57, §1º</w:t>
      </w:r>
      <w:r w:rsidR="00D13033">
        <w:rPr>
          <w:rFonts w:ascii="Arial" w:hAnsi="Arial" w:cs="Arial"/>
          <w:sz w:val="20"/>
          <w:szCs w:val="20"/>
        </w:rPr>
        <w:t xml:space="preserve"> </w:t>
      </w:r>
      <w:r w:rsidR="00E66F32" w:rsidRPr="00D13033">
        <w:rPr>
          <w:rFonts w:ascii="Arial" w:hAnsi="Arial" w:cs="Arial"/>
          <w:sz w:val="20"/>
          <w:szCs w:val="20"/>
        </w:rPr>
        <w:t xml:space="preserve">da </w:t>
      </w:r>
      <w:r w:rsidR="00E66F32" w:rsidRPr="00835F47">
        <w:rPr>
          <w:rFonts w:ascii="Arial" w:hAnsi="Arial" w:cs="Arial"/>
          <w:sz w:val="20"/>
          <w:szCs w:val="20"/>
        </w:rPr>
        <w:t>Lei de Licitações.</w:t>
      </w:r>
      <w:r w:rsidR="00FC6685" w:rsidRPr="00835F47">
        <w:rPr>
          <w:rFonts w:ascii="Arial" w:hAnsi="Arial" w:cs="Arial"/>
          <w:sz w:val="20"/>
          <w:szCs w:val="20"/>
        </w:rPr>
        <w:t xml:space="preserve"> </w:t>
      </w:r>
    </w:p>
    <w:p w:rsidR="00FA0A1F" w:rsidRDefault="00EF5D73" w:rsidP="009C2D5E">
      <w:pPr>
        <w:numPr>
          <w:ilvl w:val="1"/>
          <w:numId w:val="4"/>
        </w:numPr>
        <w:tabs>
          <w:tab w:val="left" w:pos="993"/>
        </w:tabs>
        <w:suppressAutoHyphens w:val="0"/>
        <w:spacing w:before="120" w:after="120" w:line="276" w:lineRule="auto"/>
        <w:ind w:left="0" w:firstLine="0"/>
        <w:jc w:val="both"/>
        <w:rPr>
          <w:rFonts w:ascii="Arial" w:hAnsi="Arial" w:cs="Arial"/>
          <w:sz w:val="20"/>
          <w:szCs w:val="20"/>
          <w:lang w:eastAsia="en-US"/>
        </w:rPr>
      </w:pPr>
      <w:r w:rsidRPr="007217F0">
        <w:rPr>
          <w:rFonts w:ascii="Arial" w:hAnsi="Arial" w:cs="Arial"/>
          <w:sz w:val="20"/>
          <w:szCs w:val="20"/>
        </w:rPr>
        <w:t>O regime de execu</w:t>
      </w:r>
      <w:r w:rsidR="00CD1D5D" w:rsidRPr="007217F0">
        <w:rPr>
          <w:rFonts w:ascii="Arial" w:hAnsi="Arial" w:cs="Arial"/>
          <w:sz w:val="20"/>
          <w:szCs w:val="20"/>
        </w:rPr>
        <w:t xml:space="preserve">ção do contrato será </w:t>
      </w:r>
      <w:r w:rsidR="00CD1D5D" w:rsidRPr="009D5148">
        <w:rPr>
          <w:rFonts w:ascii="Arial" w:hAnsi="Arial" w:cs="Arial"/>
          <w:b/>
          <w:sz w:val="20"/>
          <w:szCs w:val="20"/>
          <w:u w:val="single"/>
        </w:rPr>
        <w:t xml:space="preserve">o de </w:t>
      </w:r>
      <w:r w:rsidRPr="009D5148">
        <w:rPr>
          <w:rFonts w:ascii="Arial" w:hAnsi="Arial" w:cs="Arial"/>
          <w:b/>
          <w:sz w:val="20"/>
          <w:szCs w:val="20"/>
          <w:u w:val="single"/>
        </w:rPr>
        <w:t xml:space="preserve">empreitada </w:t>
      </w:r>
      <w:r w:rsidR="007217F0" w:rsidRPr="009D5148">
        <w:rPr>
          <w:rFonts w:ascii="Arial" w:hAnsi="Arial" w:cs="Arial"/>
          <w:b/>
          <w:sz w:val="20"/>
          <w:szCs w:val="20"/>
          <w:u w:val="single"/>
        </w:rPr>
        <w:t>por preço unitário</w:t>
      </w:r>
      <w:r w:rsidR="007217F0">
        <w:rPr>
          <w:rFonts w:ascii="Arial" w:hAnsi="Arial" w:cs="Arial"/>
          <w:sz w:val="20"/>
          <w:szCs w:val="20"/>
        </w:rPr>
        <w:t>.</w:t>
      </w:r>
      <w:r w:rsidRPr="007217F0">
        <w:rPr>
          <w:rFonts w:ascii="Arial" w:hAnsi="Arial" w:cs="Arial"/>
          <w:sz w:val="20"/>
          <w:szCs w:val="20"/>
        </w:rPr>
        <w:t xml:space="preserve"> </w:t>
      </w:r>
    </w:p>
    <w:p w:rsidR="009D5148" w:rsidRPr="007217F0" w:rsidRDefault="009D5148" w:rsidP="009C2D5E">
      <w:pPr>
        <w:tabs>
          <w:tab w:val="left" w:pos="993"/>
        </w:tabs>
        <w:suppressAutoHyphens w:val="0"/>
        <w:spacing w:before="120" w:after="120" w:line="276" w:lineRule="auto"/>
        <w:jc w:val="both"/>
        <w:rPr>
          <w:rFonts w:ascii="Arial" w:hAnsi="Arial" w:cs="Arial"/>
          <w:sz w:val="20"/>
          <w:szCs w:val="20"/>
          <w:lang w:eastAsia="en-US"/>
        </w:rPr>
      </w:pPr>
    </w:p>
    <w:p w:rsidR="005512CB" w:rsidRPr="00B97658" w:rsidRDefault="005512CB" w:rsidP="005512CB">
      <w:pPr>
        <w:numPr>
          <w:ilvl w:val="0"/>
          <w:numId w:val="3"/>
        </w:numPr>
        <w:tabs>
          <w:tab w:val="clear" w:pos="0"/>
          <w:tab w:val="left" w:pos="993"/>
        </w:tabs>
        <w:suppressAutoHyphens w:val="0"/>
        <w:autoSpaceDE w:val="0"/>
        <w:spacing w:before="120" w:after="120" w:line="276" w:lineRule="auto"/>
        <w:ind w:left="0" w:firstLine="0"/>
        <w:jc w:val="both"/>
        <w:rPr>
          <w:rFonts w:ascii="Arial" w:hAnsi="Arial" w:cs="Arial"/>
          <w:b/>
          <w:sz w:val="20"/>
          <w:szCs w:val="20"/>
        </w:rPr>
      </w:pPr>
      <w:r w:rsidRPr="00B97658">
        <w:rPr>
          <w:rFonts w:ascii="Arial" w:hAnsi="Arial" w:cs="Arial"/>
          <w:b/>
          <w:sz w:val="20"/>
          <w:szCs w:val="20"/>
        </w:rPr>
        <w:t>JUSTIFICATIVA E OBJETIVO DA CONTRATAÇÃO</w:t>
      </w:r>
    </w:p>
    <w:p w:rsidR="005512CB" w:rsidRDefault="005512CB" w:rsidP="005512CB">
      <w:pPr>
        <w:tabs>
          <w:tab w:val="left" w:pos="993"/>
        </w:tabs>
        <w:spacing w:after="120" w:line="276" w:lineRule="auto"/>
        <w:jc w:val="both"/>
        <w:rPr>
          <w:rFonts w:ascii="Arial" w:hAnsi="Arial" w:cs="Arial"/>
          <w:sz w:val="20"/>
          <w:szCs w:val="20"/>
        </w:rPr>
      </w:pPr>
      <w:r w:rsidRPr="00B97658">
        <w:rPr>
          <w:rFonts w:ascii="Arial" w:hAnsi="Arial" w:cs="Arial"/>
          <w:sz w:val="20"/>
          <w:szCs w:val="20"/>
        </w:rPr>
        <w:t xml:space="preserve">Os </w:t>
      </w:r>
      <w:proofErr w:type="spellStart"/>
      <w:r w:rsidRPr="00B97658">
        <w:rPr>
          <w:rFonts w:ascii="Arial" w:hAnsi="Arial" w:cs="Arial"/>
          <w:sz w:val="20"/>
          <w:szCs w:val="20"/>
        </w:rPr>
        <w:t>gabiões</w:t>
      </w:r>
      <w:proofErr w:type="spellEnd"/>
      <w:r w:rsidRPr="00B97658">
        <w:rPr>
          <w:rFonts w:ascii="Arial" w:hAnsi="Arial" w:cs="Arial"/>
          <w:sz w:val="20"/>
          <w:szCs w:val="20"/>
        </w:rPr>
        <w:t xml:space="preserve"> têm sido amplamente utilizados devido à sua versatilidade e vantagens técnicas, além de contar com seu tom paisagístico. O seu uso em obras longilíneas mostra-se muito proveitoso. Utilizadas desde a antiga época de chineses e egípcios, essas estruturas são consideradas as mais eficazes.</w:t>
      </w:r>
    </w:p>
    <w:p w:rsidR="005512CB" w:rsidRDefault="005512CB" w:rsidP="005512CB">
      <w:pPr>
        <w:tabs>
          <w:tab w:val="left" w:pos="993"/>
        </w:tabs>
        <w:spacing w:after="120" w:line="276" w:lineRule="auto"/>
        <w:jc w:val="both"/>
        <w:rPr>
          <w:rFonts w:ascii="Arial" w:hAnsi="Arial" w:cs="Arial"/>
          <w:sz w:val="20"/>
          <w:szCs w:val="20"/>
        </w:rPr>
      </w:pPr>
      <w:r w:rsidRPr="00B97658">
        <w:rPr>
          <w:rFonts w:ascii="Arial" w:hAnsi="Arial" w:cs="Arial"/>
          <w:sz w:val="20"/>
          <w:szCs w:val="20"/>
        </w:rPr>
        <w:t xml:space="preserve">A permeabilidade é uma grande vantagem dos </w:t>
      </w:r>
      <w:proofErr w:type="spellStart"/>
      <w:r w:rsidRPr="00B97658">
        <w:rPr>
          <w:rFonts w:ascii="Arial" w:hAnsi="Arial" w:cs="Arial"/>
          <w:sz w:val="20"/>
          <w:szCs w:val="20"/>
        </w:rPr>
        <w:t>gabiões</w:t>
      </w:r>
      <w:proofErr w:type="spellEnd"/>
      <w:r w:rsidRPr="00B97658">
        <w:rPr>
          <w:rFonts w:ascii="Arial" w:hAnsi="Arial" w:cs="Arial"/>
          <w:sz w:val="20"/>
          <w:szCs w:val="20"/>
        </w:rPr>
        <w:t>. Quem trabalha com soluções geotécnicas sabe que um dos principais elementos de </w:t>
      </w:r>
      <w:proofErr w:type="spellStart"/>
      <w:r w:rsidR="000A536C">
        <w:fldChar w:fldCharType="begin"/>
      </w:r>
      <w:r w:rsidR="000A536C">
        <w:instrText>HYPERLINK "https://blog.belgobekaert.com.br/geotech/bioengenharia-de-solos/" \t "_blank"</w:instrText>
      </w:r>
      <w:r w:rsidR="000A536C">
        <w:fldChar w:fldCharType="separate"/>
      </w:r>
      <w:r w:rsidRPr="00B97658">
        <w:rPr>
          <w:rFonts w:ascii="Arial" w:hAnsi="Arial" w:cs="Arial"/>
          <w:sz w:val="20"/>
          <w:szCs w:val="20"/>
        </w:rPr>
        <w:t>instabilização</w:t>
      </w:r>
      <w:proofErr w:type="spellEnd"/>
      <w:r w:rsidRPr="00B97658">
        <w:rPr>
          <w:rFonts w:ascii="Arial" w:hAnsi="Arial" w:cs="Arial"/>
          <w:sz w:val="20"/>
          <w:szCs w:val="20"/>
        </w:rPr>
        <w:t xml:space="preserve"> do solo</w:t>
      </w:r>
      <w:r w:rsidR="000A536C">
        <w:fldChar w:fldCharType="end"/>
      </w:r>
      <w:r w:rsidRPr="00B97658">
        <w:rPr>
          <w:rFonts w:ascii="Arial" w:hAnsi="Arial" w:cs="Arial"/>
          <w:sz w:val="20"/>
          <w:szCs w:val="20"/>
        </w:rPr>
        <w:t xml:space="preserve"> é o empuxo da água infiltrada na terra. E como os </w:t>
      </w:r>
      <w:proofErr w:type="spellStart"/>
      <w:r w:rsidRPr="00B97658">
        <w:rPr>
          <w:rFonts w:ascii="Arial" w:hAnsi="Arial" w:cs="Arial"/>
          <w:sz w:val="20"/>
          <w:szCs w:val="20"/>
        </w:rPr>
        <w:t>gabiões</w:t>
      </w:r>
      <w:proofErr w:type="spellEnd"/>
      <w:r w:rsidRPr="00B97658">
        <w:rPr>
          <w:rFonts w:ascii="Arial" w:hAnsi="Arial" w:cs="Arial"/>
          <w:sz w:val="20"/>
          <w:szCs w:val="20"/>
        </w:rPr>
        <w:t xml:space="preserve"> são preenchidos por rochas ou outros materiais que permitem a sua permeabilidade, a água segue o seu fluxo sem exercer essa força sobre a estrutura.</w:t>
      </w:r>
    </w:p>
    <w:p w:rsidR="005512CB" w:rsidRDefault="005512CB" w:rsidP="005512CB">
      <w:pPr>
        <w:tabs>
          <w:tab w:val="left" w:pos="993"/>
        </w:tabs>
        <w:spacing w:after="120" w:line="276" w:lineRule="auto"/>
        <w:jc w:val="both"/>
        <w:rPr>
          <w:rFonts w:ascii="Arial" w:hAnsi="Arial" w:cs="Arial"/>
          <w:sz w:val="20"/>
          <w:szCs w:val="20"/>
        </w:rPr>
      </w:pPr>
      <w:r w:rsidRPr="00B97658">
        <w:rPr>
          <w:rFonts w:ascii="Arial" w:hAnsi="Arial" w:cs="Arial"/>
          <w:sz w:val="20"/>
          <w:szCs w:val="20"/>
        </w:rPr>
        <w:t xml:space="preserve">Segundo estudos, “mesmo que o lençol freático </w:t>
      </w:r>
      <w:proofErr w:type="gramStart"/>
      <w:r w:rsidRPr="00B97658">
        <w:rPr>
          <w:rFonts w:ascii="Arial" w:hAnsi="Arial" w:cs="Arial"/>
          <w:sz w:val="20"/>
          <w:szCs w:val="20"/>
        </w:rPr>
        <w:t>suba,</w:t>
      </w:r>
      <w:proofErr w:type="gramEnd"/>
      <w:r w:rsidRPr="00B97658">
        <w:rPr>
          <w:rFonts w:ascii="Arial" w:hAnsi="Arial" w:cs="Arial"/>
          <w:sz w:val="20"/>
          <w:szCs w:val="20"/>
        </w:rPr>
        <w:t xml:space="preserve"> o </w:t>
      </w:r>
      <w:proofErr w:type="spellStart"/>
      <w:r w:rsidRPr="00B97658">
        <w:rPr>
          <w:rFonts w:ascii="Arial" w:hAnsi="Arial" w:cs="Arial"/>
          <w:sz w:val="20"/>
          <w:szCs w:val="20"/>
        </w:rPr>
        <w:t>gabião</w:t>
      </w:r>
      <w:proofErr w:type="spellEnd"/>
      <w:r w:rsidRPr="00B97658">
        <w:rPr>
          <w:rFonts w:ascii="Arial" w:hAnsi="Arial" w:cs="Arial"/>
          <w:sz w:val="20"/>
          <w:szCs w:val="20"/>
        </w:rPr>
        <w:t xml:space="preserve"> não é ’empurrado’, pois ele não impede o fluxo de saída da água. Pelo contrário, contribui para que a água </w:t>
      </w:r>
      <w:proofErr w:type="spellStart"/>
      <w:r w:rsidRPr="00B97658">
        <w:rPr>
          <w:rFonts w:ascii="Arial" w:hAnsi="Arial" w:cs="Arial"/>
          <w:sz w:val="20"/>
          <w:szCs w:val="20"/>
        </w:rPr>
        <w:t>percole</w:t>
      </w:r>
      <w:proofErr w:type="spellEnd"/>
      <w:r w:rsidRPr="00B97658">
        <w:rPr>
          <w:rFonts w:ascii="Arial" w:hAnsi="Arial" w:cs="Arial"/>
          <w:sz w:val="20"/>
          <w:szCs w:val="20"/>
        </w:rPr>
        <w:t xml:space="preserve"> com mais facilidade, pelo fato de ser uma estrutura </w:t>
      </w:r>
      <w:proofErr w:type="spellStart"/>
      <w:r w:rsidRPr="00B97658">
        <w:rPr>
          <w:rFonts w:ascii="Arial" w:hAnsi="Arial" w:cs="Arial"/>
          <w:sz w:val="20"/>
          <w:szCs w:val="20"/>
        </w:rPr>
        <w:t>drenante</w:t>
      </w:r>
      <w:proofErr w:type="spellEnd"/>
      <w:r w:rsidRPr="00B97658">
        <w:rPr>
          <w:rFonts w:ascii="Arial" w:hAnsi="Arial" w:cs="Arial"/>
          <w:sz w:val="20"/>
          <w:szCs w:val="20"/>
        </w:rPr>
        <w:t>”.</w:t>
      </w:r>
    </w:p>
    <w:p w:rsidR="00EB3260" w:rsidRDefault="005512CB" w:rsidP="005512CB">
      <w:pPr>
        <w:tabs>
          <w:tab w:val="left" w:pos="993"/>
        </w:tabs>
        <w:spacing w:after="120" w:line="276" w:lineRule="auto"/>
        <w:jc w:val="both"/>
        <w:rPr>
          <w:rFonts w:ascii="Arial" w:hAnsi="Arial" w:cs="Arial"/>
          <w:sz w:val="20"/>
          <w:szCs w:val="20"/>
        </w:rPr>
      </w:pPr>
      <w:r w:rsidRPr="00B97658">
        <w:rPr>
          <w:rFonts w:ascii="Arial" w:hAnsi="Arial" w:cs="Arial"/>
          <w:sz w:val="20"/>
          <w:szCs w:val="20"/>
        </w:rPr>
        <w:t xml:space="preserve">Vale ressaltar que é fundamental o uso de </w:t>
      </w:r>
      <w:proofErr w:type="spellStart"/>
      <w:r w:rsidRPr="00B97658">
        <w:rPr>
          <w:rFonts w:ascii="Arial" w:hAnsi="Arial" w:cs="Arial"/>
          <w:sz w:val="20"/>
          <w:szCs w:val="20"/>
        </w:rPr>
        <w:t>geotêxteis</w:t>
      </w:r>
      <w:proofErr w:type="spellEnd"/>
      <w:r w:rsidRPr="00B97658">
        <w:rPr>
          <w:rFonts w:ascii="Arial" w:hAnsi="Arial" w:cs="Arial"/>
          <w:sz w:val="20"/>
          <w:szCs w:val="20"/>
        </w:rPr>
        <w:t xml:space="preserve"> entre o </w:t>
      </w:r>
      <w:proofErr w:type="spellStart"/>
      <w:r w:rsidRPr="00B97658">
        <w:rPr>
          <w:rFonts w:ascii="Arial" w:hAnsi="Arial" w:cs="Arial"/>
          <w:sz w:val="20"/>
          <w:szCs w:val="20"/>
        </w:rPr>
        <w:t>gabião</w:t>
      </w:r>
      <w:proofErr w:type="spellEnd"/>
      <w:r w:rsidRPr="00B97658">
        <w:rPr>
          <w:rFonts w:ascii="Arial" w:hAnsi="Arial" w:cs="Arial"/>
          <w:sz w:val="20"/>
          <w:szCs w:val="20"/>
        </w:rPr>
        <w:t xml:space="preserve"> e o solo, para que a permeabilidade não seja prejudicada. Isso se torna necessário, pois o </w:t>
      </w:r>
      <w:proofErr w:type="spellStart"/>
      <w:r w:rsidRPr="00B97658">
        <w:rPr>
          <w:rFonts w:ascii="Arial" w:hAnsi="Arial" w:cs="Arial"/>
          <w:sz w:val="20"/>
          <w:szCs w:val="20"/>
        </w:rPr>
        <w:t>geossintético</w:t>
      </w:r>
      <w:proofErr w:type="spellEnd"/>
      <w:r w:rsidRPr="00B97658">
        <w:rPr>
          <w:rFonts w:ascii="Arial" w:hAnsi="Arial" w:cs="Arial"/>
          <w:sz w:val="20"/>
          <w:szCs w:val="20"/>
        </w:rPr>
        <w:t xml:space="preserve"> atua como um filtro, permitindo que ocorra a percolação da água sem que haja </w:t>
      </w:r>
      <w:proofErr w:type="spellStart"/>
      <w:r w:rsidRPr="00B97658">
        <w:rPr>
          <w:rFonts w:ascii="Arial" w:hAnsi="Arial" w:cs="Arial"/>
          <w:sz w:val="20"/>
          <w:szCs w:val="20"/>
        </w:rPr>
        <w:t>carreamento</w:t>
      </w:r>
      <w:proofErr w:type="spellEnd"/>
      <w:r w:rsidRPr="00B97658">
        <w:rPr>
          <w:rFonts w:ascii="Arial" w:hAnsi="Arial" w:cs="Arial"/>
          <w:sz w:val="20"/>
          <w:szCs w:val="20"/>
        </w:rPr>
        <w:t xml:space="preserve"> de material, ou seja, sem a penetração de fragmentos do solo (argila e </w:t>
      </w:r>
      <w:proofErr w:type="spellStart"/>
      <w:r w:rsidRPr="00B97658">
        <w:rPr>
          <w:rFonts w:ascii="Arial" w:hAnsi="Arial" w:cs="Arial"/>
          <w:sz w:val="20"/>
          <w:szCs w:val="20"/>
        </w:rPr>
        <w:t>silte</w:t>
      </w:r>
      <w:proofErr w:type="spellEnd"/>
      <w:r w:rsidRPr="00B97658">
        <w:rPr>
          <w:rFonts w:ascii="Arial" w:hAnsi="Arial" w:cs="Arial"/>
          <w:sz w:val="20"/>
          <w:szCs w:val="20"/>
        </w:rPr>
        <w:t>, por exemplo) para o interior da gaiola com as pedras.</w:t>
      </w:r>
    </w:p>
    <w:p w:rsidR="00EB3260" w:rsidRDefault="005512CB" w:rsidP="005512CB">
      <w:pPr>
        <w:pStyle w:val="NormalWeb"/>
        <w:shd w:val="clear" w:color="auto" w:fill="FFFFFF"/>
        <w:spacing w:before="0" w:after="430" w:line="276" w:lineRule="auto"/>
        <w:jc w:val="both"/>
        <w:rPr>
          <w:rFonts w:ascii="Arial" w:hAnsi="Arial" w:cs="Arial"/>
          <w:sz w:val="20"/>
          <w:szCs w:val="20"/>
        </w:rPr>
      </w:pPr>
      <w:r w:rsidRPr="00B97658">
        <w:rPr>
          <w:rFonts w:ascii="Arial" w:hAnsi="Arial" w:cs="Arial"/>
          <w:sz w:val="20"/>
          <w:szCs w:val="20"/>
        </w:rPr>
        <w:t xml:space="preserve">A flexibilidade é outro benefício do uso dos </w:t>
      </w:r>
      <w:proofErr w:type="spellStart"/>
      <w:r w:rsidRPr="00B97658">
        <w:rPr>
          <w:rFonts w:ascii="Arial" w:hAnsi="Arial" w:cs="Arial"/>
          <w:sz w:val="20"/>
          <w:szCs w:val="20"/>
        </w:rPr>
        <w:t>gabiões</w:t>
      </w:r>
      <w:proofErr w:type="spellEnd"/>
      <w:r w:rsidRPr="00B97658">
        <w:rPr>
          <w:rFonts w:ascii="Arial" w:hAnsi="Arial" w:cs="Arial"/>
          <w:sz w:val="20"/>
          <w:szCs w:val="20"/>
        </w:rPr>
        <w:t xml:space="preserve">. O engenheiro exemplifica: se por ventura você estiver executando uma obra em uma área cujo solo não é muito resistente, ao colocar uma carga ou um muro em cima desse substrato, ele pode afundar. Contudo, o </w:t>
      </w:r>
      <w:proofErr w:type="spellStart"/>
      <w:r w:rsidRPr="00B97658">
        <w:rPr>
          <w:rFonts w:ascii="Arial" w:hAnsi="Arial" w:cs="Arial"/>
          <w:sz w:val="20"/>
          <w:szCs w:val="20"/>
        </w:rPr>
        <w:t>gabião</w:t>
      </w:r>
      <w:proofErr w:type="spellEnd"/>
      <w:r w:rsidRPr="00B97658">
        <w:rPr>
          <w:rFonts w:ascii="Arial" w:hAnsi="Arial" w:cs="Arial"/>
          <w:sz w:val="20"/>
          <w:szCs w:val="20"/>
        </w:rPr>
        <w:t xml:space="preserve"> admite relativamente melhor esse tipo de movimentação e, mesmo que apenas em uma parte da estrutura sofra recalque, não há comprometimento estrutural da solução.</w:t>
      </w:r>
    </w:p>
    <w:p w:rsidR="00EB3260" w:rsidRDefault="005512CB" w:rsidP="005512CB">
      <w:pPr>
        <w:pStyle w:val="NormalWeb"/>
        <w:shd w:val="clear" w:color="auto" w:fill="FFFFFF"/>
        <w:spacing w:before="0" w:after="430" w:line="276" w:lineRule="auto"/>
        <w:jc w:val="both"/>
        <w:rPr>
          <w:rFonts w:ascii="Arial" w:hAnsi="Arial" w:cs="Arial"/>
          <w:sz w:val="20"/>
          <w:szCs w:val="20"/>
        </w:rPr>
      </w:pPr>
      <w:r w:rsidRPr="00B97658">
        <w:rPr>
          <w:rFonts w:ascii="Arial" w:hAnsi="Arial" w:cs="Arial"/>
          <w:sz w:val="20"/>
          <w:szCs w:val="20"/>
        </w:rPr>
        <w:lastRenderedPageBreak/>
        <w:t xml:space="preserve">Além da flexibilidade, o </w:t>
      </w:r>
      <w:proofErr w:type="spellStart"/>
      <w:r w:rsidRPr="00B97658">
        <w:rPr>
          <w:rFonts w:ascii="Arial" w:hAnsi="Arial" w:cs="Arial"/>
          <w:sz w:val="20"/>
          <w:szCs w:val="20"/>
        </w:rPr>
        <w:t>gabião</w:t>
      </w:r>
      <w:proofErr w:type="spellEnd"/>
      <w:r w:rsidRPr="00B97658">
        <w:rPr>
          <w:rFonts w:ascii="Arial" w:hAnsi="Arial" w:cs="Arial"/>
          <w:sz w:val="20"/>
          <w:szCs w:val="20"/>
        </w:rPr>
        <w:t xml:space="preserve"> tem boa adaptabilidade, o que confere maior facilidade construtiva. Isso ocorre, pois com os </w:t>
      </w:r>
      <w:proofErr w:type="spellStart"/>
      <w:r w:rsidRPr="00B97658">
        <w:rPr>
          <w:rFonts w:ascii="Arial" w:hAnsi="Arial" w:cs="Arial"/>
          <w:sz w:val="20"/>
          <w:szCs w:val="20"/>
        </w:rPr>
        <w:t>gabiões</w:t>
      </w:r>
      <w:proofErr w:type="spellEnd"/>
      <w:r w:rsidRPr="00B97658">
        <w:rPr>
          <w:rFonts w:ascii="Arial" w:hAnsi="Arial" w:cs="Arial"/>
          <w:sz w:val="20"/>
          <w:szCs w:val="20"/>
        </w:rPr>
        <w:t xml:space="preserve"> é possível fazer curvas com facilidade. “Curvas circulares, uma dobra, uma quina ou, até mesmo, encaixe de uma tubulação. Com o </w:t>
      </w:r>
      <w:proofErr w:type="spellStart"/>
      <w:r w:rsidRPr="00B97658">
        <w:rPr>
          <w:rFonts w:ascii="Arial" w:hAnsi="Arial" w:cs="Arial"/>
          <w:sz w:val="20"/>
          <w:szCs w:val="20"/>
        </w:rPr>
        <w:t>gabião</w:t>
      </w:r>
      <w:proofErr w:type="spellEnd"/>
      <w:r w:rsidRPr="00B97658">
        <w:rPr>
          <w:rFonts w:ascii="Arial" w:hAnsi="Arial" w:cs="Arial"/>
          <w:sz w:val="20"/>
          <w:szCs w:val="20"/>
        </w:rPr>
        <w:t>, você consegue contornar com destreza esses obstáculos”, comenta Emerson.</w:t>
      </w:r>
    </w:p>
    <w:p w:rsidR="00EB3260" w:rsidRDefault="005512CB" w:rsidP="005512CB">
      <w:pPr>
        <w:pStyle w:val="NormalWeb"/>
        <w:shd w:val="clear" w:color="auto" w:fill="FFFFFF"/>
        <w:spacing w:before="0" w:after="430" w:line="276" w:lineRule="auto"/>
        <w:jc w:val="both"/>
        <w:rPr>
          <w:rFonts w:ascii="Arial" w:hAnsi="Arial" w:cs="Arial"/>
          <w:sz w:val="20"/>
          <w:szCs w:val="20"/>
        </w:rPr>
      </w:pPr>
      <w:r w:rsidRPr="00B97658">
        <w:rPr>
          <w:rFonts w:ascii="Arial" w:hAnsi="Arial" w:cs="Arial"/>
          <w:sz w:val="20"/>
          <w:szCs w:val="20"/>
        </w:rPr>
        <w:t xml:space="preserve">Outra situação em que a adaptabilidade apresenta grandes vantagens é quando a obra precisa que a contenção se adapte a uma rampa de subida ou descida de automóveis. Nesses casos, os </w:t>
      </w:r>
      <w:proofErr w:type="spellStart"/>
      <w:r w:rsidRPr="00B97658">
        <w:rPr>
          <w:rFonts w:ascii="Arial" w:hAnsi="Arial" w:cs="Arial"/>
          <w:sz w:val="20"/>
          <w:szCs w:val="20"/>
        </w:rPr>
        <w:t>gabiões</w:t>
      </w:r>
      <w:proofErr w:type="spellEnd"/>
      <w:r w:rsidRPr="00B97658">
        <w:rPr>
          <w:rFonts w:ascii="Arial" w:hAnsi="Arial" w:cs="Arial"/>
          <w:sz w:val="20"/>
          <w:szCs w:val="20"/>
        </w:rPr>
        <w:t xml:space="preserve"> podem ser ajustados de modo que um canto da armação fique inclinado e a geometria final do sistema se </w:t>
      </w:r>
      <w:proofErr w:type="spellStart"/>
      <w:r w:rsidRPr="00B97658">
        <w:rPr>
          <w:rFonts w:ascii="Arial" w:hAnsi="Arial" w:cs="Arial"/>
          <w:sz w:val="20"/>
          <w:szCs w:val="20"/>
        </w:rPr>
        <w:t>adéque</w:t>
      </w:r>
      <w:proofErr w:type="spellEnd"/>
      <w:r w:rsidRPr="00B97658">
        <w:rPr>
          <w:rFonts w:ascii="Arial" w:hAnsi="Arial" w:cs="Arial"/>
          <w:sz w:val="20"/>
          <w:szCs w:val="20"/>
        </w:rPr>
        <w:t xml:space="preserve"> ao que foi planejado.</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B97658">
        <w:rPr>
          <w:rFonts w:ascii="Arial" w:hAnsi="Arial" w:cs="Arial"/>
          <w:sz w:val="20"/>
          <w:szCs w:val="20"/>
        </w:rPr>
        <w:t>O </w:t>
      </w:r>
      <w:hyperlink r:id="rId11" w:history="1">
        <w:r w:rsidRPr="00B97658">
          <w:rPr>
            <w:rFonts w:ascii="Arial" w:hAnsi="Arial" w:cs="Arial"/>
            <w:sz w:val="20"/>
            <w:szCs w:val="20"/>
          </w:rPr>
          <w:t>baixo impacto ambiental</w:t>
        </w:r>
      </w:hyperlink>
      <w:r w:rsidRPr="00B97658">
        <w:rPr>
          <w:rFonts w:ascii="Arial" w:hAnsi="Arial" w:cs="Arial"/>
          <w:sz w:val="20"/>
          <w:szCs w:val="20"/>
        </w:rPr>
        <w:t xml:space="preserve"> é mais um benefício do uso de </w:t>
      </w:r>
      <w:proofErr w:type="spellStart"/>
      <w:r w:rsidRPr="00B97658">
        <w:rPr>
          <w:rFonts w:ascii="Arial" w:hAnsi="Arial" w:cs="Arial"/>
          <w:sz w:val="20"/>
          <w:szCs w:val="20"/>
        </w:rPr>
        <w:t>gabiões</w:t>
      </w:r>
      <w:proofErr w:type="spellEnd"/>
      <w:r w:rsidRPr="00B97658">
        <w:rPr>
          <w:rFonts w:ascii="Arial" w:hAnsi="Arial" w:cs="Arial"/>
          <w:sz w:val="20"/>
          <w:szCs w:val="20"/>
        </w:rPr>
        <w:t xml:space="preserve">. Como eles não interrompem o fluxo da água e são </w:t>
      </w:r>
      <w:proofErr w:type="gramStart"/>
      <w:r w:rsidRPr="00B97658">
        <w:rPr>
          <w:rFonts w:ascii="Arial" w:hAnsi="Arial" w:cs="Arial"/>
          <w:sz w:val="20"/>
          <w:szCs w:val="20"/>
        </w:rPr>
        <w:t>preenchidos com materiais naturais</w:t>
      </w:r>
      <w:proofErr w:type="gramEnd"/>
      <w:r w:rsidRPr="00B97658">
        <w:rPr>
          <w:rFonts w:ascii="Arial" w:hAnsi="Arial" w:cs="Arial"/>
          <w:sz w:val="20"/>
          <w:szCs w:val="20"/>
        </w:rPr>
        <w:t>, as pedras interagem de maneira harmônica com o meio ambiente ao longo do tempo.</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C92FC5">
        <w:rPr>
          <w:rFonts w:ascii="Arial" w:hAnsi="Arial" w:cs="Arial"/>
          <w:sz w:val="20"/>
          <w:szCs w:val="20"/>
        </w:rPr>
        <w:t xml:space="preserve">Em áreas que contêm grande fluxo de água, como canalizações, o lençol freático se conecta com os canais, diferentemente do que acontece em uma área de concreto. Então, com o passar do tempo, a vegetação do entorno volta a se desenvolver e os </w:t>
      </w:r>
      <w:proofErr w:type="spellStart"/>
      <w:r w:rsidRPr="00C92FC5">
        <w:rPr>
          <w:rFonts w:ascii="Arial" w:hAnsi="Arial" w:cs="Arial"/>
          <w:sz w:val="20"/>
          <w:szCs w:val="20"/>
        </w:rPr>
        <w:t>gabiões</w:t>
      </w:r>
      <w:proofErr w:type="spellEnd"/>
      <w:r w:rsidRPr="00C92FC5">
        <w:rPr>
          <w:rFonts w:ascii="Arial" w:hAnsi="Arial" w:cs="Arial"/>
          <w:sz w:val="20"/>
          <w:szCs w:val="20"/>
        </w:rPr>
        <w:t xml:space="preserve"> adquirem um efeito paisagístico.</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C92FC5">
        <w:rPr>
          <w:rFonts w:ascii="Arial" w:hAnsi="Arial" w:cs="Arial"/>
          <w:sz w:val="20"/>
          <w:szCs w:val="20"/>
        </w:rPr>
        <w:t xml:space="preserve">Além disso, a velocidade da água em uma canalização de drenagem em </w:t>
      </w:r>
      <w:proofErr w:type="spellStart"/>
      <w:r w:rsidRPr="00C92FC5">
        <w:rPr>
          <w:rFonts w:ascii="Arial" w:hAnsi="Arial" w:cs="Arial"/>
          <w:sz w:val="20"/>
          <w:szCs w:val="20"/>
        </w:rPr>
        <w:t>gabiões</w:t>
      </w:r>
      <w:proofErr w:type="spellEnd"/>
      <w:r w:rsidRPr="00C92FC5">
        <w:rPr>
          <w:rFonts w:ascii="Arial" w:hAnsi="Arial" w:cs="Arial"/>
          <w:sz w:val="20"/>
          <w:szCs w:val="20"/>
        </w:rPr>
        <w:t xml:space="preserve"> é menor que em canais de concreto, o que diminui significativamente a probabilidade de haver uma eros</w:t>
      </w:r>
      <w:r>
        <w:rPr>
          <w:rFonts w:ascii="Arial" w:hAnsi="Arial" w:cs="Arial"/>
          <w:sz w:val="20"/>
          <w:szCs w:val="20"/>
        </w:rPr>
        <w:t>ão no terreno a jusante da área</w:t>
      </w:r>
      <w:r w:rsidRPr="00C92FC5">
        <w:rPr>
          <w:rFonts w:ascii="Arial" w:hAnsi="Arial" w:cs="Arial"/>
          <w:sz w:val="20"/>
          <w:szCs w:val="20"/>
        </w:rPr>
        <w:t>. Essa é outra vantagem em relação ao concreto, visto que, nesse meio, a velocidade da água percolada é maior. “O </w:t>
      </w:r>
      <w:hyperlink r:id="rId12" w:history="1">
        <w:r w:rsidRPr="00C92FC5">
          <w:rPr>
            <w:rFonts w:ascii="Arial" w:hAnsi="Arial" w:cs="Arial"/>
            <w:sz w:val="20"/>
            <w:szCs w:val="20"/>
          </w:rPr>
          <w:t>concreto resolve um problema</w:t>
        </w:r>
      </w:hyperlink>
      <w:r w:rsidRPr="00C92FC5">
        <w:rPr>
          <w:rFonts w:ascii="Arial" w:hAnsi="Arial" w:cs="Arial"/>
          <w:sz w:val="20"/>
          <w:szCs w:val="20"/>
        </w:rPr>
        <w:t> em um trecho e pode causar problemas no trecho seguinte”, afirma Emerson.</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C92FC5">
        <w:rPr>
          <w:rFonts w:ascii="Arial" w:hAnsi="Arial" w:cs="Arial"/>
          <w:sz w:val="20"/>
          <w:szCs w:val="20"/>
        </w:rPr>
        <w:t xml:space="preserve">Obras de beira de estradas e ferrovias são, </w:t>
      </w:r>
      <w:proofErr w:type="gramStart"/>
      <w:r w:rsidRPr="00C92FC5">
        <w:rPr>
          <w:rFonts w:ascii="Arial" w:hAnsi="Arial" w:cs="Arial"/>
          <w:sz w:val="20"/>
          <w:szCs w:val="20"/>
        </w:rPr>
        <w:t>via de regra</w:t>
      </w:r>
      <w:proofErr w:type="gramEnd"/>
      <w:r w:rsidRPr="00C92FC5">
        <w:rPr>
          <w:rFonts w:ascii="Arial" w:hAnsi="Arial" w:cs="Arial"/>
          <w:sz w:val="20"/>
          <w:szCs w:val="20"/>
        </w:rPr>
        <w:t xml:space="preserve">, longilíneas, além de precisarem de intervenções rápidas. Nesse sentido, os </w:t>
      </w:r>
      <w:proofErr w:type="spellStart"/>
      <w:r w:rsidRPr="00C92FC5">
        <w:rPr>
          <w:rFonts w:ascii="Arial" w:hAnsi="Arial" w:cs="Arial"/>
          <w:sz w:val="20"/>
          <w:szCs w:val="20"/>
        </w:rPr>
        <w:t>gabiões</w:t>
      </w:r>
      <w:proofErr w:type="spellEnd"/>
      <w:r w:rsidRPr="00C92FC5">
        <w:rPr>
          <w:rFonts w:ascii="Arial" w:hAnsi="Arial" w:cs="Arial"/>
          <w:sz w:val="20"/>
          <w:szCs w:val="20"/>
        </w:rPr>
        <w:t xml:space="preserve"> se mostram vantajosos por possibilitarem uma alta velocidade de execução da obra, principalmente pelos </w:t>
      </w:r>
      <w:proofErr w:type="spellStart"/>
      <w:r w:rsidRPr="00C92FC5">
        <w:rPr>
          <w:rFonts w:ascii="Arial" w:hAnsi="Arial" w:cs="Arial"/>
          <w:sz w:val="20"/>
          <w:szCs w:val="20"/>
        </w:rPr>
        <w:t>gabiões</w:t>
      </w:r>
      <w:proofErr w:type="spellEnd"/>
      <w:r w:rsidRPr="00C92FC5">
        <w:rPr>
          <w:rFonts w:ascii="Arial" w:hAnsi="Arial" w:cs="Arial"/>
          <w:sz w:val="20"/>
          <w:szCs w:val="20"/>
        </w:rPr>
        <w:t xml:space="preserve">. Além de serem rápidos de ser construídos, iniciam seu trabalho imediatamente após a construção, não sendo necessário, por exemplo, o tempo de cura como em obras de concreto (normalmente </w:t>
      </w:r>
      <w:proofErr w:type="gramStart"/>
      <w:r w:rsidRPr="00C92FC5">
        <w:rPr>
          <w:rFonts w:ascii="Arial" w:hAnsi="Arial" w:cs="Arial"/>
          <w:sz w:val="20"/>
          <w:szCs w:val="20"/>
        </w:rPr>
        <w:t>28d</w:t>
      </w:r>
      <w:proofErr w:type="gramEnd"/>
      <w:r w:rsidRPr="00C92FC5">
        <w:rPr>
          <w:rFonts w:ascii="Arial" w:hAnsi="Arial" w:cs="Arial"/>
          <w:sz w:val="20"/>
          <w:szCs w:val="20"/>
        </w:rPr>
        <w:t>).</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C92FC5">
        <w:rPr>
          <w:rFonts w:ascii="Arial" w:hAnsi="Arial" w:cs="Arial"/>
          <w:sz w:val="20"/>
          <w:szCs w:val="20"/>
        </w:rPr>
        <w:t xml:space="preserve">Um importante fator que contribui para isso é o grande número de empresas que prestam o serviço de instalação de </w:t>
      </w:r>
      <w:proofErr w:type="spellStart"/>
      <w:r w:rsidRPr="00C92FC5">
        <w:rPr>
          <w:rFonts w:ascii="Arial" w:hAnsi="Arial" w:cs="Arial"/>
          <w:sz w:val="20"/>
          <w:szCs w:val="20"/>
        </w:rPr>
        <w:t>gabiões</w:t>
      </w:r>
      <w:proofErr w:type="spellEnd"/>
      <w:r w:rsidRPr="00C92FC5">
        <w:rPr>
          <w:rFonts w:ascii="Arial" w:hAnsi="Arial" w:cs="Arial"/>
          <w:sz w:val="20"/>
          <w:szCs w:val="20"/>
        </w:rPr>
        <w:t xml:space="preserve">. Deve-se, ainda, considerar que existem materiais de boa qualidade presentes em todo o território nacional, conferindo ainda mais agilidade à aplicação dos </w:t>
      </w:r>
      <w:proofErr w:type="spellStart"/>
      <w:r w:rsidRPr="00C92FC5">
        <w:rPr>
          <w:rFonts w:ascii="Arial" w:hAnsi="Arial" w:cs="Arial"/>
          <w:sz w:val="20"/>
          <w:szCs w:val="20"/>
        </w:rPr>
        <w:t>gabiões</w:t>
      </w:r>
      <w:proofErr w:type="spellEnd"/>
      <w:r w:rsidRPr="00C92FC5">
        <w:rPr>
          <w:rFonts w:ascii="Arial" w:hAnsi="Arial" w:cs="Arial"/>
          <w:sz w:val="20"/>
          <w:szCs w:val="20"/>
        </w:rPr>
        <w:t>.</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C92FC5">
        <w:rPr>
          <w:rFonts w:ascii="Arial" w:hAnsi="Arial" w:cs="Arial"/>
          <w:sz w:val="20"/>
          <w:szCs w:val="20"/>
        </w:rPr>
        <w:t xml:space="preserve">No entanto, há inúmeras estradas ou trechos que são de difícil acesso e, como a instalação dessas contenções exige apenas o transporte de pedras e telas, os </w:t>
      </w:r>
      <w:proofErr w:type="spellStart"/>
      <w:r w:rsidRPr="00C92FC5">
        <w:rPr>
          <w:rFonts w:ascii="Arial" w:hAnsi="Arial" w:cs="Arial"/>
          <w:sz w:val="20"/>
          <w:szCs w:val="20"/>
        </w:rPr>
        <w:t>gabiões</w:t>
      </w:r>
      <w:proofErr w:type="spellEnd"/>
      <w:r w:rsidRPr="00C92FC5">
        <w:rPr>
          <w:rFonts w:ascii="Arial" w:hAnsi="Arial" w:cs="Arial"/>
          <w:sz w:val="20"/>
          <w:szCs w:val="20"/>
        </w:rPr>
        <w:t xml:space="preserve"> facilitam esse processo, garantindo a segurança dos operadores entre as encostas.</w:t>
      </w:r>
    </w:p>
    <w:p w:rsidR="005512CB" w:rsidRDefault="005512CB" w:rsidP="005512CB">
      <w:pPr>
        <w:pStyle w:val="NormalWeb"/>
        <w:shd w:val="clear" w:color="auto" w:fill="FFFFFF"/>
        <w:spacing w:before="0" w:after="430" w:line="276" w:lineRule="auto"/>
        <w:jc w:val="both"/>
        <w:rPr>
          <w:rFonts w:ascii="Arial" w:hAnsi="Arial" w:cs="Arial"/>
          <w:sz w:val="20"/>
          <w:szCs w:val="20"/>
        </w:rPr>
      </w:pPr>
      <w:r w:rsidRPr="00C92FC5">
        <w:rPr>
          <w:rFonts w:ascii="Arial" w:hAnsi="Arial" w:cs="Arial"/>
          <w:sz w:val="20"/>
          <w:szCs w:val="20"/>
        </w:rPr>
        <w:t xml:space="preserve">Além disso, o engenheiro destaca um cenário específico: as áreas com córregos, que são muito instáveis e apresentam risco de cair. </w:t>
      </w:r>
      <w:proofErr w:type="gramStart"/>
      <w:r w:rsidRPr="00C92FC5">
        <w:rPr>
          <w:rFonts w:ascii="Arial" w:hAnsi="Arial" w:cs="Arial"/>
          <w:sz w:val="20"/>
          <w:szCs w:val="20"/>
        </w:rPr>
        <w:t>Nesse casos</w:t>
      </w:r>
      <w:proofErr w:type="gramEnd"/>
      <w:r w:rsidRPr="00C92FC5">
        <w:rPr>
          <w:rFonts w:ascii="Arial" w:hAnsi="Arial" w:cs="Arial"/>
          <w:sz w:val="20"/>
          <w:szCs w:val="20"/>
        </w:rPr>
        <w:t xml:space="preserve">, ao instalar </w:t>
      </w:r>
      <w:proofErr w:type="spellStart"/>
      <w:r w:rsidRPr="00C92FC5">
        <w:rPr>
          <w:rFonts w:ascii="Arial" w:hAnsi="Arial" w:cs="Arial"/>
          <w:sz w:val="20"/>
          <w:szCs w:val="20"/>
        </w:rPr>
        <w:t>gabiões</w:t>
      </w:r>
      <w:proofErr w:type="spellEnd"/>
      <w:r w:rsidRPr="00C92FC5">
        <w:rPr>
          <w:rFonts w:ascii="Arial" w:hAnsi="Arial" w:cs="Arial"/>
          <w:sz w:val="20"/>
          <w:szCs w:val="20"/>
        </w:rPr>
        <w:t>, não é preciso escavar toda a extensão, o que aumentaria o risco de deslizamento de outras áreas.</w:t>
      </w:r>
    </w:p>
    <w:p w:rsidR="005512CB" w:rsidRDefault="005512CB" w:rsidP="005512CB">
      <w:pPr>
        <w:pStyle w:val="NormalWeb"/>
        <w:shd w:val="clear" w:color="auto" w:fill="FFFFFF"/>
        <w:spacing w:before="0" w:after="430" w:line="276" w:lineRule="auto"/>
        <w:jc w:val="both"/>
        <w:rPr>
          <w:rFonts w:ascii="Arial" w:hAnsi="Arial" w:cs="Arial"/>
          <w:sz w:val="20"/>
          <w:szCs w:val="20"/>
        </w:rPr>
      </w:pPr>
      <w:r>
        <w:rPr>
          <w:rFonts w:ascii="Arial" w:hAnsi="Arial" w:cs="Arial"/>
          <w:sz w:val="20"/>
          <w:szCs w:val="20"/>
        </w:rPr>
        <w:lastRenderedPageBreak/>
        <w:t>Restou-se evidenciado que</w:t>
      </w:r>
      <w:r w:rsidRPr="00C92FC5">
        <w:rPr>
          <w:rFonts w:ascii="Arial" w:hAnsi="Arial" w:cs="Arial"/>
          <w:sz w:val="20"/>
          <w:szCs w:val="20"/>
        </w:rPr>
        <w:t xml:space="preserve"> o uso de </w:t>
      </w:r>
      <w:proofErr w:type="spellStart"/>
      <w:r w:rsidRPr="00C92FC5">
        <w:rPr>
          <w:rFonts w:ascii="Arial" w:hAnsi="Arial" w:cs="Arial"/>
          <w:sz w:val="20"/>
          <w:szCs w:val="20"/>
        </w:rPr>
        <w:t>gabiões</w:t>
      </w:r>
      <w:proofErr w:type="spellEnd"/>
      <w:r w:rsidRPr="00C92FC5">
        <w:rPr>
          <w:rFonts w:ascii="Arial" w:hAnsi="Arial" w:cs="Arial"/>
          <w:sz w:val="20"/>
          <w:szCs w:val="20"/>
        </w:rPr>
        <w:t xml:space="preserve"> em obras é muito oportuno. Além de todos os benefícios listados aqui, o baixo custo e a manutenção facilitada fazem dessa estrutura um excelente recurso para contenção do solo.</w:t>
      </w:r>
    </w:p>
    <w:p w:rsidR="00212994" w:rsidRPr="00212994" w:rsidRDefault="00212994" w:rsidP="009C2D5E">
      <w:pPr>
        <w:tabs>
          <w:tab w:val="left" w:pos="993"/>
        </w:tabs>
        <w:spacing w:after="120" w:line="276" w:lineRule="auto"/>
        <w:jc w:val="both"/>
        <w:rPr>
          <w:rFonts w:ascii="Arial" w:hAnsi="Arial" w:cs="Arial"/>
          <w:sz w:val="20"/>
          <w:szCs w:val="20"/>
        </w:rPr>
      </w:pPr>
    </w:p>
    <w:p w:rsidR="009F0C16" w:rsidRPr="00584F40" w:rsidRDefault="009F0C16" w:rsidP="009C2D5E">
      <w:pPr>
        <w:numPr>
          <w:ilvl w:val="0"/>
          <w:numId w:val="3"/>
        </w:numPr>
        <w:tabs>
          <w:tab w:val="clear" w:pos="0"/>
          <w:tab w:val="left" w:pos="993"/>
        </w:tabs>
        <w:suppressAutoHyphens w:val="0"/>
        <w:autoSpaceDE w:val="0"/>
        <w:spacing w:before="120" w:after="120" w:line="276" w:lineRule="auto"/>
        <w:ind w:left="0" w:firstLine="0"/>
        <w:jc w:val="both"/>
        <w:rPr>
          <w:rFonts w:ascii="Arial" w:hAnsi="Arial" w:cs="Arial"/>
          <w:b/>
          <w:sz w:val="20"/>
          <w:szCs w:val="20"/>
        </w:rPr>
      </w:pPr>
      <w:r w:rsidRPr="00584F40">
        <w:rPr>
          <w:rFonts w:ascii="Arial" w:hAnsi="Arial" w:cs="Arial"/>
          <w:b/>
          <w:sz w:val="20"/>
          <w:szCs w:val="20"/>
        </w:rPr>
        <w:t>DESCRIÇÃO DA SOLUÇÃO:</w:t>
      </w:r>
    </w:p>
    <w:p w:rsidR="009F0C16" w:rsidRPr="009C2D5E" w:rsidRDefault="003F131D" w:rsidP="009C2D5E">
      <w:pPr>
        <w:numPr>
          <w:ilvl w:val="1"/>
          <w:numId w:val="3"/>
        </w:numPr>
        <w:tabs>
          <w:tab w:val="left" w:pos="993"/>
        </w:tabs>
        <w:suppressAutoHyphens w:val="0"/>
        <w:autoSpaceDE w:val="0"/>
        <w:spacing w:before="120" w:after="120" w:line="276" w:lineRule="auto"/>
        <w:ind w:left="0" w:firstLine="0"/>
        <w:jc w:val="both"/>
        <w:rPr>
          <w:rFonts w:ascii="Arial" w:hAnsi="Arial" w:cs="Arial"/>
          <w:iCs/>
          <w:color w:val="FF0000"/>
          <w:sz w:val="20"/>
          <w:szCs w:val="20"/>
        </w:rPr>
      </w:pPr>
      <w:r w:rsidRPr="00093026">
        <w:rPr>
          <w:rFonts w:ascii="Arial" w:hAnsi="Arial" w:cs="Arial"/>
          <w:iCs/>
          <w:color w:val="000000"/>
          <w:sz w:val="20"/>
          <w:szCs w:val="20"/>
        </w:rPr>
        <w:t>A descrição da solução como um todo, encontra-se pormenorizada em tópico específico ao longo deste Projeto Básico</w:t>
      </w:r>
      <w:r w:rsidR="009F0C16" w:rsidRPr="009C2D5E">
        <w:rPr>
          <w:rFonts w:ascii="Arial" w:hAnsi="Arial" w:cs="Arial"/>
          <w:iCs/>
          <w:color w:val="FF0000"/>
          <w:sz w:val="20"/>
          <w:szCs w:val="20"/>
        </w:rPr>
        <w:t>.</w:t>
      </w:r>
    </w:p>
    <w:p w:rsidR="00BB3A34" w:rsidRPr="009F0C16" w:rsidRDefault="00BB3A34" w:rsidP="009C2D5E">
      <w:pPr>
        <w:tabs>
          <w:tab w:val="left" w:pos="993"/>
        </w:tabs>
        <w:spacing w:after="120"/>
        <w:jc w:val="both"/>
        <w:rPr>
          <w:rFonts w:ascii="Arial" w:hAnsi="Arial" w:cs="Arial"/>
          <w:b/>
          <w:sz w:val="20"/>
          <w:szCs w:val="20"/>
        </w:rPr>
      </w:pPr>
    </w:p>
    <w:p w:rsidR="00195424" w:rsidRPr="007E1D81" w:rsidRDefault="00195424" w:rsidP="009C2D5E">
      <w:pPr>
        <w:numPr>
          <w:ilvl w:val="0"/>
          <w:numId w:val="3"/>
        </w:numPr>
        <w:tabs>
          <w:tab w:val="left" w:pos="993"/>
        </w:tabs>
        <w:spacing w:after="120" w:line="276" w:lineRule="auto"/>
        <w:ind w:left="0" w:firstLine="0"/>
        <w:jc w:val="both"/>
        <w:rPr>
          <w:rFonts w:ascii="Arial" w:hAnsi="Arial" w:cs="Arial"/>
          <w:b/>
          <w:bCs/>
          <w:sz w:val="20"/>
          <w:szCs w:val="20"/>
        </w:rPr>
      </w:pPr>
      <w:r w:rsidRPr="007E1D81">
        <w:rPr>
          <w:rFonts w:ascii="Arial" w:hAnsi="Arial" w:cs="Arial"/>
          <w:b/>
          <w:bCs/>
          <w:sz w:val="20"/>
          <w:szCs w:val="20"/>
        </w:rPr>
        <w:t>DA CLASSIFICAÇÃO DO OBJETO E FORMA DE SELEÇÃO DO FORNECEDOR</w:t>
      </w:r>
    </w:p>
    <w:p w:rsidR="00195424" w:rsidRPr="005D2BB9" w:rsidRDefault="005D2BB9" w:rsidP="009C2D5E">
      <w:pPr>
        <w:numPr>
          <w:ilvl w:val="1"/>
          <w:numId w:val="3"/>
        </w:numPr>
        <w:tabs>
          <w:tab w:val="left" w:pos="993"/>
        </w:tabs>
        <w:suppressAutoHyphens w:val="0"/>
        <w:spacing w:before="120" w:after="120" w:line="276" w:lineRule="auto"/>
        <w:ind w:left="0" w:firstLine="0"/>
        <w:jc w:val="both"/>
        <w:rPr>
          <w:rFonts w:ascii="Arial" w:hAnsi="Arial" w:cs="Arial"/>
          <w:iCs/>
          <w:sz w:val="20"/>
          <w:szCs w:val="20"/>
        </w:rPr>
      </w:pPr>
      <w:r w:rsidRPr="005D2BB9">
        <w:rPr>
          <w:rFonts w:ascii="Arial" w:hAnsi="Arial" w:cs="Arial"/>
          <w:iCs/>
          <w:sz w:val="20"/>
          <w:szCs w:val="20"/>
        </w:rPr>
        <w:t>Trata-se de obra</w:t>
      </w:r>
      <w:r w:rsidR="00195424" w:rsidRPr="005D2BB9">
        <w:rPr>
          <w:rFonts w:ascii="Arial" w:hAnsi="Arial" w:cs="Arial"/>
          <w:iCs/>
          <w:sz w:val="20"/>
          <w:szCs w:val="20"/>
        </w:rPr>
        <w:t>, a ser</w:t>
      </w:r>
      <w:r w:rsidRPr="005D2BB9">
        <w:rPr>
          <w:rFonts w:ascii="Arial" w:hAnsi="Arial" w:cs="Arial"/>
          <w:iCs/>
          <w:sz w:val="20"/>
          <w:szCs w:val="20"/>
        </w:rPr>
        <w:t xml:space="preserve"> contratado mediante licitação.</w:t>
      </w:r>
    </w:p>
    <w:p w:rsidR="00AF5F93" w:rsidRPr="007E1D81" w:rsidRDefault="00AF5F93" w:rsidP="009C2D5E">
      <w:pPr>
        <w:numPr>
          <w:ilvl w:val="1"/>
          <w:numId w:val="3"/>
        </w:numPr>
        <w:tabs>
          <w:tab w:val="left" w:pos="993"/>
        </w:tabs>
        <w:suppressAutoHyphens w:val="0"/>
        <w:spacing w:before="120" w:line="276" w:lineRule="auto"/>
        <w:ind w:left="0" w:firstLine="0"/>
        <w:jc w:val="both"/>
        <w:rPr>
          <w:rFonts w:ascii="Arial" w:hAnsi="Arial" w:cs="Arial"/>
          <w:sz w:val="20"/>
          <w:szCs w:val="20"/>
        </w:rPr>
      </w:pPr>
      <w:r w:rsidRPr="005D2BB9">
        <w:rPr>
          <w:rFonts w:ascii="Arial" w:hAnsi="Arial" w:cs="Arial"/>
          <w:sz w:val="20"/>
          <w:szCs w:val="20"/>
        </w:rPr>
        <w:t>Os serviços a serem contratados enquadram-se nos pressupostos do Decreto n° 9.507, de 21 de setembro de 2018, não se constituindo em quaisquer das atividades, previstas no art. 3º do aludido decreto, cuja execução indireta é vedada.</w:t>
      </w:r>
    </w:p>
    <w:p w:rsidR="00195424" w:rsidRDefault="00195424" w:rsidP="009C2D5E">
      <w:pPr>
        <w:numPr>
          <w:ilvl w:val="1"/>
          <w:numId w:val="3"/>
        </w:numPr>
        <w:tabs>
          <w:tab w:val="left" w:pos="993"/>
        </w:tabs>
        <w:suppressAutoHyphens w:val="0"/>
        <w:spacing w:before="120" w:line="276" w:lineRule="auto"/>
        <w:ind w:left="0" w:firstLine="0"/>
        <w:jc w:val="both"/>
        <w:rPr>
          <w:rFonts w:ascii="Arial" w:hAnsi="Arial" w:cs="Arial"/>
          <w:sz w:val="20"/>
          <w:szCs w:val="20"/>
        </w:rPr>
      </w:pPr>
      <w:r w:rsidRPr="007E1D81">
        <w:rPr>
          <w:rFonts w:ascii="Arial" w:hAnsi="Arial" w:cs="Arial"/>
          <w:sz w:val="20"/>
          <w:szCs w:val="20"/>
        </w:rPr>
        <w:t xml:space="preserve">A </w:t>
      </w:r>
      <w:r w:rsidR="00DA4A5A" w:rsidRPr="007E1D81">
        <w:rPr>
          <w:rFonts w:ascii="Arial" w:hAnsi="Arial" w:cs="Arial"/>
          <w:sz w:val="20"/>
          <w:szCs w:val="20"/>
        </w:rPr>
        <w:t>execução do contrato</w:t>
      </w:r>
      <w:r w:rsidRPr="007E1D81">
        <w:rPr>
          <w:rFonts w:ascii="Arial" w:hAnsi="Arial" w:cs="Arial"/>
          <w:sz w:val="20"/>
          <w:szCs w:val="20"/>
        </w:rPr>
        <w:t xml:space="preserve"> não gera</w:t>
      </w:r>
      <w:r w:rsidR="00DA4A5A" w:rsidRPr="007E1D81">
        <w:rPr>
          <w:rFonts w:ascii="Arial" w:hAnsi="Arial" w:cs="Arial"/>
          <w:sz w:val="20"/>
          <w:szCs w:val="20"/>
        </w:rPr>
        <w:t>rá</w:t>
      </w:r>
      <w:r w:rsidRPr="007E1D81">
        <w:rPr>
          <w:rFonts w:ascii="Arial" w:hAnsi="Arial" w:cs="Arial"/>
          <w:sz w:val="20"/>
          <w:szCs w:val="20"/>
        </w:rPr>
        <w:t xml:space="preserve"> vínculo empregatício entre os empregados da Contratada e a Administração, vedando-se qualquer relação entre estes que caracterize pessoalidade e subordinação direta.</w:t>
      </w:r>
    </w:p>
    <w:p w:rsidR="00680FA3" w:rsidRPr="007E1D81" w:rsidRDefault="00680FA3" w:rsidP="009C2D5E">
      <w:pPr>
        <w:tabs>
          <w:tab w:val="left" w:pos="993"/>
        </w:tabs>
        <w:suppressAutoHyphens w:val="0"/>
        <w:spacing w:before="120" w:line="276" w:lineRule="auto"/>
        <w:jc w:val="both"/>
        <w:rPr>
          <w:rFonts w:ascii="Arial" w:hAnsi="Arial" w:cs="Arial"/>
          <w:sz w:val="20"/>
          <w:szCs w:val="20"/>
        </w:rPr>
      </w:pPr>
    </w:p>
    <w:p w:rsidR="003D6CB0" w:rsidRPr="00680FA3" w:rsidRDefault="003D6CB0" w:rsidP="009C2D5E">
      <w:pPr>
        <w:numPr>
          <w:ilvl w:val="0"/>
          <w:numId w:val="3"/>
        </w:numPr>
        <w:tabs>
          <w:tab w:val="left" w:pos="993"/>
        </w:tabs>
        <w:spacing w:after="120" w:line="276" w:lineRule="auto"/>
        <w:ind w:left="0" w:firstLine="0"/>
        <w:jc w:val="both"/>
        <w:rPr>
          <w:rFonts w:ascii="Arial" w:hAnsi="Arial" w:cs="Arial"/>
          <w:b/>
          <w:bCs/>
          <w:sz w:val="20"/>
          <w:szCs w:val="20"/>
        </w:rPr>
      </w:pPr>
      <w:r w:rsidRPr="00680FA3">
        <w:rPr>
          <w:rFonts w:ascii="Arial" w:hAnsi="Arial" w:cs="Arial"/>
          <w:b/>
          <w:bCs/>
          <w:sz w:val="20"/>
          <w:szCs w:val="20"/>
        </w:rPr>
        <w:t>REQUISITOS DA CONTRATAÇÃO</w:t>
      </w:r>
    </w:p>
    <w:p w:rsidR="003D6CB0" w:rsidRPr="00C83833" w:rsidRDefault="003D6CB0" w:rsidP="009C2D5E">
      <w:pPr>
        <w:numPr>
          <w:ilvl w:val="1"/>
          <w:numId w:val="3"/>
        </w:numPr>
        <w:tabs>
          <w:tab w:val="left" w:pos="993"/>
        </w:tabs>
        <w:spacing w:after="120" w:line="276" w:lineRule="auto"/>
        <w:ind w:left="0" w:firstLine="0"/>
        <w:jc w:val="both"/>
        <w:rPr>
          <w:rFonts w:ascii="Arial" w:hAnsi="Arial" w:cs="Arial"/>
          <w:color w:val="000000"/>
          <w:sz w:val="20"/>
          <w:szCs w:val="20"/>
        </w:rPr>
      </w:pPr>
      <w:r w:rsidRPr="007E1D81">
        <w:rPr>
          <w:rFonts w:ascii="Arial" w:hAnsi="Arial" w:cs="Arial"/>
          <w:color w:val="000000"/>
          <w:sz w:val="20"/>
          <w:szCs w:val="20"/>
        </w:rPr>
        <w:t xml:space="preserve">Declaração do licitante de que tem pleno conhecimento das condições necessárias para o </w:t>
      </w:r>
      <w:r w:rsidRPr="00C83833">
        <w:rPr>
          <w:rFonts w:ascii="Arial" w:hAnsi="Arial" w:cs="Arial"/>
          <w:color w:val="000000"/>
          <w:sz w:val="20"/>
          <w:szCs w:val="20"/>
        </w:rPr>
        <w:t>cumprimento do contrato.</w:t>
      </w:r>
    </w:p>
    <w:p w:rsidR="005C354C" w:rsidRPr="0033024D" w:rsidRDefault="003D6CB0" w:rsidP="009C2D5E">
      <w:pPr>
        <w:numPr>
          <w:ilvl w:val="1"/>
          <w:numId w:val="3"/>
        </w:numPr>
        <w:tabs>
          <w:tab w:val="left" w:pos="993"/>
        </w:tabs>
        <w:spacing w:after="120" w:line="276" w:lineRule="auto"/>
        <w:ind w:left="0" w:firstLine="0"/>
        <w:jc w:val="both"/>
        <w:rPr>
          <w:rFonts w:ascii="Arial" w:hAnsi="Arial" w:cs="Arial"/>
          <w:bCs/>
          <w:sz w:val="20"/>
          <w:szCs w:val="20"/>
        </w:rPr>
      </w:pPr>
      <w:r w:rsidRPr="00C83833">
        <w:rPr>
          <w:rFonts w:ascii="Arial" w:hAnsi="Arial" w:cs="Arial"/>
          <w:sz w:val="20"/>
          <w:szCs w:val="20"/>
        </w:rPr>
        <w:t xml:space="preserve">As obrigações da </w:t>
      </w:r>
      <w:r w:rsidRPr="000834EE">
        <w:rPr>
          <w:rFonts w:ascii="Arial" w:hAnsi="Arial" w:cs="Arial"/>
          <w:color w:val="000000"/>
          <w:sz w:val="20"/>
          <w:szCs w:val="20"/>
        </w:rPr>
        <w:t>Contratada</w:t>
      </w:r>
      <w:r w:rsidRPr="00C83833">
        <w:rPr>
          <w:rFonts w:ascii="Arial" w:hAnsi="Arial" w:cs="Arial"/>
          <w:sz w:val="20"/>
          <w:szCs w:val="20"/>
        </w:rPr>
        <w:t xml:space="preserve"> e Contratante estão previstas neste Projeto Básico.</w:t>
      </w:r>
    </w:p>
    <w:p w:rsidR="0033024D" w:rsidRPr="0033024D" w:rsidRDefault="0033024D" w:rsidP="009C2D5E">
      <w:pPr>
        <w:pStyle w:val="Nivel1"/>
        <w:numPr>
          <w:ilvl w:val="0"/>
          <w:numId w:val="3"/>
        </w:numPr>
        <w:tabs>
          <w:tab w:val="left" w:pos="993"/>
        </w:tabs>
        <w:ind w:left="0" w:firstLine="0"/>
        <w:rPr>
          <w:rFonts w:cs="Arial"/>
          <w:color w:val="auto"/>
          <w:sz w:val="20"/>
          <w:szCs w:val="20"/>
        </w:rPr>
      </w:pPr>
      <w:r w:rsidRPr="0033024D">
        <w:rPr>
          <w:rFonts w:cs="Arial"/>
          <w:bCs/>
          <w:color w:val="auto"/>
          <w:sz w:val="20"/>
          <w:szCs w:val="20"/>
        </w:rPr>
        <w:t>VISTORIA PARA A LICITAÇÃO</w:t>
      </w:r>
    </w:p>
    <w:p w:rsidR="0033024D" w:rsidRPr="00995B26" w:rsidRDefault="0033024D" w:rsidP="009C2D5E">
      <w:pPr>
        <w:pStyle w:val="Nivel1"/>
        <w:numPr>
          <w:ilvl w:val="1"/>
          <w:numId w:val="3"/>
        </w:numPr>
        <w:tabs>
          <w:tab w:val="left" w:pos="993"/>
        </w:tabs>
        <w:ind w:left="0" w:right="-284" w:firstLine="0"/>
        <w:rPr>
          <w:rFonts w:cs="Arial"/>
          <w:b w:val="0"/>
          <w:color w:val="auto"/>
          <w:sz w:val="20"/>
          <w:szCs w:val="20"/>
        </w:rPr>
      </w:pPr>
      <w:r w:rsidRPr="0033024D">
        <w:rPr>
          <w:rFonts w:cs="Arial"/>
          <w:b w:val="0"/>
          <w:color w:val="auto"/>
          <w:sz w:val="20"/>
          <w:szCs w:val="20"/>
        </w:rPr>
        <w:t xml:space="preserve">Para o correto dimensionamento e elaboração de sua proposta, o licitante </w:t>
      </w:r>
      <w:r w:rsidRPr="0033024D">
        <w:rPr>
          <w:rFonts w:cs="Arial"/>
          <w:b w:val="0"/>
          <w:iCs/>
          <w:color w:val="auto"/>
          <w:sz w:val="20"/>
          <w:szCs w:val="20"/>
        </w:rPr>
        <w:t xml:space="preserve">poderá </w:t>
      </w:r>
      <w:r w:rsidRPr="0033024D">
        <w:rPr>
          <w:rFonts w:cs="Arial"/>
          <w:b w:val="0"/>
          <w:color w:val="auto"/>
          <w:sz w:val="20"/>
          <w:szCs w:val="20"/>
        </w:rPr>
        <w:t xml:space="preserve">realizar vistoria nas instalações do local de execução dos serviços, acompanhado por servidor designado </w:t>
      </w:r>
      <w:r w:rsidR="00D33523">
        <w:rPr>
          <w:rFonts w:cs="Arial"/>
          <w:b w:val="0"/>
          <w:color w:val="auto"/>
          <w:sz w:val="20"/>
          <w:szCs w:val="20"/>
        </w:rPr>
        <w:t xml:space="preserve">(responsável técnico) </w:t>
      </w:r>
      <w:r w:rsidRPr="0033024D">
        <w:rPr>
          <w:rFonts w:cs="Arial"/>
          <w:b w:val="0"/>
          <w:color w:val="auto"/>
          <w:sz w:val="20"/>
          <w:szCs w:val="20"/>
        </w:rPr>
        <w:t xml:space="preserve">para esse fim, de </w:t>
      </w:r>
      <w:r>
        <w:rPr>
          <w:rFonts w:cs="Arial"/>
          <w:b w:val="0"/>
          <w:color w:val="auto"/>
          <w:sz w:val="20"/>
          <w:szCs w:val="20"/>
        </w:rPr>
        <w:t>segunda à sexta-feira, das 09 horas às 16</w:t>
      </w:r>
      <w:r w:rsidRPr="0033024D">
        <w:rPr>
          <w:rFonts w:cs="Arial"/>
          <w:b w:val="0"/>
          <w:color w:val="auto"/>
          <w:sz w:val="20"/>
          <w:szCs w:val="20"/>
        </w:rPr>
        <w:t xml:space="preserve"> horas, devendo o agendamento ser efetuado</w:t>
      </w:r>
      <w:r>
        <w:rPr>
          <w:rFonts w:cs="Arial"/>
          <w:b w:val="0"/>
          <w:color w:val="auto"/>
          <w:sz w:val="20"/>
          <w:szCs w:val="20"/>
        </w:rPr>
        <w:t xml:space="preserve"> previamente pelo telefone (31) 36415232.</w:t>
      </w:r>
    </w:p>
    <w:p w:rsidR="0033024D" w:rsidRPr="0033024D" w:rsidRDefault="0033024D" w:rsidP="009C2D5E">
      <w:pPr>
        <w:numPr>
          <w:ilvl w:val="1"/>
          <w:numId w:val="3"/>
        </w:numPr>
        <w:tabs>
          <w:tab w:val="left" w:pos="993"/>
        </w:tabs>
        <w:suppressAutoHyphens w:val="0"/>
        <w:spacing w:before="120" w:after="120" w:line="276" w:lineRule="auto"/>
        <w:ind w:left="0" w:right="-284" w:firstLine="0"/>
        <w:jc w:val="both"/>
        <w:rPr>
          <w:rFonts w:ascii="Arial" w:hAnsi="Arial" w:cs="Arial"/>
          <w:iCs/>
          <w:sz w:val="20"/>
          <w:szCs w:val="20"/>
        </w:rPr>
      </w:pPr>
      <w:r w:rsidRPr="0033024D">
        <w:rPr>
          <w:rFonts w:ascii="Arial" w:hAnsi="Arial" w:cs="Arial"/>
          <w:sz w:val="20"/>
          <w:szCs w:val="20"/>
        </w:rPr>
        <w:t>O prazo para vistoria iniciar-se-á no dia útil seguinte ao da publicação do Edital, estendendo</w:t>
      </w:r>
      <w:r w:rsidRPr="0033024D">
        <w:rPr>
          <w:rFonts w:ascii="Arial" w:hAnsi="Arial" w:cs="Arial"/>
          <w:iCs/>
          <w:sz w:val="20"/>
          <w:szCs w:val="20"/>
        </w:rPr>
        <w:t>-se até o dia útil anterior à data prevista para a abertura da sessão pública.</w:t>
      </w:r>
    </w:p>
    <w:p w:rsidR="0033024D" w:rsidRPr="00D33523" w:rsidRDefault="0033024D" w:rsidP="009C2D5E">
      <w:pPr>
        <w:pStyle w:val="PargrafodaLista"/>
        <w:numPr>
          <w:ilvl w:val="2"/>
          <w:numId w:val="3"/>
        </w:numPr>
        <w:tabs>
          <w:tab w:val="left" w:pos="993"/>
        </w:tabs>
        <w:spacing w:before="120" w:after="120" w:line="276" w:lineRule="auto"/>
        <w:ind w:left="0" w:right="-284" w:firstLine="0"/>
        <w:jc w:val="both"/>
        <w:rPr>
          <w:rFonts w:cs="Arial"/>
          <w:szCs w:val="20"/>
        </w:rPr>
      </w:pPr>
      <w:r w:rsidRPr="0033024D">
        <w:rPr>
          <w:rFonts w:cs="Arial"/>
          <w:iCs/>
          <w:szCs w:val="20"/>
        </w:rPr>
        <w:t>Para a vistoria o licitante, ou o seu representante legal, deverá estar devidamente identificado, apresentando documento de identidade civil e documento expedido pela empresa comprovando sua habilitação para a realização da vistoria.</w:t>
      </w:r>
    </w:p>
    <w:p w:rsidR="0033024D" w:rsidRPr="0033024D" w:rsidRDefault="0033024D" w:rsidP="009C2D5E">
      <w:pPr>
        <w:pStyle w:val="PargrafodaLista"/>
        <w:tabs>
          <w:tab w:val="left" w:pos="993"/>
        </w:tabs>
        <w:spacing w:before="120" w:after="120" w:line="276" w:lineRule="auto"/>
        <w:ind w:left="0" w:right="-284"/>
        <w:jc w:val="both"/>
        <w:rPr>
          <w:rFonts w:cs="Arial"/>
          <w:szCs w:val="20"/>
        </w:rPr>
      </w:pPr>
    </w:p>
    <w:p w:rsidR="0033024D" w:rsidRPr="0033024D" w:rsidRDefault="0033024D" w:rsidP="009C2D5E">
      <w:pPr>
        <w:pStyle w:val="PargrafodaLista"/>
        <w:numPr>
          <w:ilvl w:val="1"/>
          <w:numId w:val="3"/>
        </w:numPr>
        <w:tabs>
          <w:tab w:val="left" w:pos="993"/>
        </w:tabs>
        <w:spacing w:before="120" w:after="120" w:line="276" w:lineRule="auto"/>
        <w:ind w:left="0" w:right="-284" w:firstLine="0"/>
        <w:jc w:val="both"/>
        <w:rPr>
          <w:rFonts w:cs="Arial"/>
          <w:szCs w:val="20"/>
        </w:rPr>
      </w:pPr>
      <w:r w:rsidRPr="0033024D">
        <w:rPr>
          <w:rFonts w:cs="Arial"/>
          <w:iCs/>
          <w:szCs w:val="20"/>
        </w:rPr>
        <w:t>A não realização da vistoria, quando facultativa, não poderá embasar posteriores alegações de desconhecimento das instalações, dúvidas ou esquecimentos de quaisquer detalhes dos locais da prestação dos serviços, devendo a licitante vencedora assumir os ônus dos serviços decorrentes.</w:t>
      </w:r>
    </w:p>
    <w:p w:rsidR="0033024D" w:rsidRDefault="0033024D" w:rsidP="009C2D5E">
      <w:pPr>
        <w:pStyle w:val="PargrafodaLista"/>
        <w:tabs>
          <w:tab w:val="left" w:pos="993"/>
        </w:tabs>
        <w:ind w:left="0" w:right="-284"/>
        <w:rPr>
          <w:rFonts w:cs="Arial"/>
          <w:szCs w:val="20"/>
        </w:rPr>
      </w:pPr>
    </w:p>
    <w:p w:rsidR="00BE44F2" w:rsidRPr="0033024D" w:rsidRDefault="00BE44F2" w:rsidP="009C2D5E">
      <w:pPr>
        <w:pStyle w:val="PargrafodaLista"/>
        <w:tabs>
          <w:tab w:val="left" w:pos="993"/>
        </w:tabs>
        <w:ind w:left="0" w:right="-284"/>
        <w:rPr>
          <w:rFonts w:cs="Arial"/>
          <w:szCs w:val="20"/>
        </w:rPr>
      </w:pPr>
    </w:p>
    <w:p w:rsidR="005C354C" w:rsidRDefault="005C354C" w:rsidP="009C2D5E">
      <w:pPr>
        <w:numPr>
          <w:ilvl w:val="0"/>
          <w:numId w:val="3"/>
        </w:numPr>
        <w:tabs>
          <w:tab w:val="left" w:pos="993"/>
        </w:tabs>
        <w:spacing w:after="120" w:line="276" w:lineRule="auto"/>
        <w:ind w:left="0" w:right="-284" w:firstLine="0"/>
        <w:jc w:val="both"/>
        <w:rPr>
          <w:rFonts w:ascii="Arial" w:hAnsi="Arial" w:cs="Arial"/>
          <w:b/>
          <w:bCs/>
          <w:sz w:val="20"/>
          <w:szCs w:val="20"/>
        </w:rPr>
      </w:pPr>
      <w:r w:rsidRPr="007E1D81">
        <w:rPr>
          <w:rFonts w:ascii="Arial" w:hAnsi="Arial" w:cs="Arial"/>
          <w:b/>
          <w:bCs/>
          <w:sz w:val="20"/>
          <w:szCs w:val="20"/>
        </w:rPr>
        <w:lastRenderedPageBreak/>
        <w:t>MODELO DE EXECUÇÃO DO OBJETO</w:t>
      </w:r>
    </w:p>
    <w:p w:rsidR="00584F40" w:rsidRPr="007E1D81" w:rsidRDefault="00584F40" w:rsidP="00584F40">
      <w:pPr>
        <w:tabs>
          <w:tab w:val="left" w:pos="993"/>
        </w:tabs>
        <w:spacing w:after="120" w:line="276" w:lineRule="auto"/>
        <w:ind w:right="-284"/>
        <w:jc w:val="both"/>
        <w:rPr>
          <w:rFonts w:ascii="Arial" w:hAnsi="Arial" w:cs="Arial"/>
          <w:b/>
          <w:bCs/>
          <w:sz w:val="20"/>
          <w:szCs w:val="20"/>
        </w:rPr>
      </w:pPr>
    </w:p>
    <w:p w:rsidR="00584F40" w:rsidRPr="00584F40" w:rsidRDefault="00584F40" w:rsidP="00584F40">
      <w:pPr>
        <w:numPr>
          <w:ilvl w:val="1"/>
          <w:numId w:val="3"/>
        </w:numPr>
        <w:tabs>
          <w:tab w:val="left" w:pos="993"/>
        </w:tabs>
        <w:spacing w:after="120" w:line="276" w:lineRule="auto"/>
        <w:ind w:left="0" w:right="-284" w:firstLine="0"/>
        <w:jc w:val="both"/>
        <w:rPr>
          <w:rFonts w:ascii="Arial" w:hAnsi="Arial" w:cs="Arial"/>
          <w:sz w:val="20"/>
          <w:szCs w:val="20"/>
          <w:lang w:eastAsia="pt-BR"/>
        </w:rPr>
      </w:pPr>
      <w:r w:rsidRPr="00584F40">
        <w:rPr>
          <w:rFonts w:ascii="Arial" w:hAnsi="Arial" w:cs="Arial"/>
          <w:sz w:val="20"/>
          <w:szCs w:val="20"/>
          <w:lang w:eastAsia="pt-BR"/>
        </w:rPr>
        <w:t>A execução do objeto seguirá as dinâmicas contidas neste instrumento e seus anexos.</w:t>
      </w:r>
    </w:p>
    <w:p w:rsidR="005067EF" w:rsidRPr="007E1D81" w:rsidRDefault="005067EF" w:rsidP="009C2D5E">
      <w:pPr>
        <w:pStyle w:val="PargrafodaLista"/>
        <w:tabs>
          <w:tab w:val="left" w:pos="993"/>
        </w:tabs>
        <w:spacing w:after="120" w:line="276" w:lineRule="auto"/>
        <w:ind w:left="0" w:right="-284"/>
        <w:jc w:val="both"/>
        <w:rPr>
          <w:rFonts w:cs="Arial"/>
          <w:szCs w:val="20"/>
        </w:rPr>
      </w:pPr>
    </w:p>
    <w:p w:rsidR="005067EF" w:rsidRPr="00995B26" w:rsidRDefault="005067EF" w:rsidP="009C2D5E">
      <w:pPr>
        <w:pStyle w:val="PargrafodaLista"/>
        <w:numPr>
          <w:ilvl w:val="1"/>
          <w:numId w:val="3"/>
        </w:numPr>
        <w:tabs>
          <w:tab w:val="left" w:pos="993"/>
        </w:tabs>
        <w:spacing w:after="120" w:line="276" w:lineRule="auto"/>
        <w:ind w:left="0" w:right="-284" w:firstLine="0"/>
        <w:jc w:val="both"/>
        <w:rPr>
          <w:rFonts w:cs="Arial"/>
          <w:szCs w:val="20"/>
        </w:rPr>
      </w:pPr>
      <w:r w:rsidRPr="00995B26">
        <w:rPr>
          <w:rFonts w:cs="Arial"/>
          <w:szCs w:val="20"/>
        </w:rPr>
        <w:t>A execução dos serviços s</w:t>
      </w:r>
      <w:r w:rsidR="00D33523" w:rsidRPr="00995B26">
        <w:rPr>
          <w:rFonts w:cs="Arial"/>
          <w:szCs w:val="20"/>
        </w:rPr>
        <w:t xml:space="preserve">erá iniciada </w:t>
      </w:r>
      <w:r w:rsidR="00995B26" w:rsidRPr="00995B26">
        <w:rPr>
          <w:rFonts w:cs="Arial"/>
          <w:szCs w:val="20"/>
        </w:rPr>
        <w:t xml:space="preserve">após a emissão da Ordem de Serviço </w:t>
      </w:r>
      <w:r w:rsidR="00995B26">
        <w:rPr>
          <w:rFonts w:cs="Arial"/>
          <w:szCs w:val="20"/>
        </w:rPr>
        <w:t xml:space="preserve">emitida pela Secretaria de Obras e </w:t>
      </w:r>
      <w:r w:rsidR="00995B26" w:rsidRPr="00995B26">
        <w:rPr>
          <w:rFonts w:cs="Arial"/>
          <w:szCs w:val="20"/>
        </w:rPr>
        <w:t>validada pela Contratada obedecendo ao cronograma físico-financeiro, apêndice deste Projeto Básico.</w:t>
      </w:r>
    </w:p>
    <w:p w:rsidR="005C354C" w:rsidRPr="00995B26" w:rsidRDefault="005C354C" w:rsidP="009C2D5E">
      <w:pPr>
        <w:tabs>
          <w:tab w:val="left" w:pos="993"/>
        </w:tabs>
        <w:ind w:right="-284"/>
        <w:rPr>
          <w:rFonts w:ascii="Arial" w:hAnsi="Arial" w:cs="Arial"/>
          <w:sz w:val="20"/>
          <w:szCs w:val="20"/>
        </w:rPr>
      </w:pPr>
    </w:p>
    <w:p w:rsidR="005C354C" w:rsidRPr="007E1D81" w:rsidRDefault="00AF5F93" w:rsidP="004E4CFA">
      <w:pPr>
        <w:numPr>
          <w:ilvl w:val="0"/>
          <w:numId w:val="3"/>
        </w:numPr>
        <w:tabs>
          <w:tab w:val="left" w:pos="993"/>
        </w:tabs>
        <w:suppressAutoHyphens w:val="0"/>
        <w:spacing w:before="120" w:after="120" w:line="276" w:lineRule="auto"/>
        <w:ind w:left="0" w:right="-284" w:firstLine="0"/>
        <w:jc w:val="both"/>
        <w:rPr>
          <w:rFonts w:ascii="Arial" w:hAnsi="Arial" w:cs="Arial"/>
          <w:b/>
          <w:bCs/>
          <w:sz w:val="20"/>
          <w:szCs w:val="20"/>
        </w:rPr>
      </w:pPr>
      <w:r w:rsidRPr="007E1D81">
        <w:rPr>
          <w:rFonts w:ascii="Arial" w:hAnsi="Arial" w:cs="Arial"/>
          <w:b/>
          <w:bCs/>
          <w:sz w:val="20"/>
          <w:szCs w:val="20"/>
        </w:rPr>
        <w:t>MODELO DE GESTÃO DO CONTRATO E CRITÉRIOS DE MEDIÇÃO</w:t>
      </w:r>
    </w:p>
    <w:p w:rsidR="006C4204" w:rsidRDefault="004E4CFA" w:rsidP="004E4CFA">
      <w:pPr>
        <w:spacing w:line="276" w:lineRule="auto"/>
        <w:ind w:right="-284"/>
        <w:jc w:val="both"/>
        <w:rPr>
          <w:rFonts w:ascii="Arial" w:hAnsi="Arial" w:cs="Arial"/>
          <w:sz w:val="20"/>
          <w:szCs w:val="20"/>
        </w:rPr>
      </w:pPr>
      <w:r w:rsidRPr="004E4CFA">
        <w:rPr>
          <w:rFonts w:ascii="Arial" w:hAnsi="Arial" w:cs="Arial"/>
          <w:sz w:val="20"/>
          <w:szCs w:val="20"/>
        </w:rPr>
        <w:t>8.1</w:t>
      </w:r>
      <w:r>
        <w:rPr>
          <w:rFonts w:ascii="Arial" w:hAnsi="Arial" w:cs="Arial"/>
          <w:sz w:val="20"/>
          <w:szCs w:val="20"/>
        </w:rPr>
        <w:t>.</w:t>
      </w:r>
      <w:r w:rsidR="006C4204">
        <w:t xml:space="preserve">         </w:t>
      </w:r>
      <w:r>
        <w:t xml:space="preserve">   </w:t>
      </w:r>
      <w:r w:rsidR="006C4204" w:rsidRPr="00CD0528">
        <w:rPr>
          <w:rFonts w:ascii="Arial" w:hAnsi="Arial" w:cs="Arial"/>
          <w:sz w:val="20"/>
          <w:szCs w:val="20"/>
        </w:rPr>
        <w:t>Os serviços executados serão medidos mensalmente, conforme executados na obra, de acordo com os preços unitários da planilha contratual e com o cronograma físico financeiro contratual. Serviços executados não aceitos pela FISCALIZAÇÃO da CONTRATANTE não serão objeto de medição.</w:t>
      </w:r>
    </w:p>
    <w:p w:rsidR="00CD0528" w:rsidRPr="00CD0528" w:rsidRDefault="00CD0528" w:rsidP="004E4CFA">
      <w:pPr>
        <w:spacing w:line="276" w:lineRule="auto"/>
        <w:ind w:right="-284"/>
        <w:jc w:val="both"/>
        <w:rPr>
          <w:rFonts w:ascii="Arial" w:hAnsi="Arial" w:cs="Arial"/>
          <w:sz w:val="20"/>
          <w:szCs w:val="20"/>
        </w:rPr>
      </w:pPr>
    </w:p>
    <w:p w:rsidR="006C4204" w:rsidRDefault="004E4CFA" w:rsidP="004E4CFA">
      <w:pPr>
        <w:spacing w:line="276" w:lineRule="auto"/>
        <w:ind w:right="-284"/>
        <w:jc w:val="both"/>
        <w:rPr>
          <w:rFonts w:ascii="Arial" w:hAnsi="Arial" w:cs="Arial"/>
          <w:sz w:val="20"/>
          <w:szCs w:val="20"/>
        </w:rPr>
      </w:pPr>
      <w:r>
        <w:rPr>
          <w:rFonts w:ascii="Arial" w:hAnsi="Arial" w:cs="Arial"/>
          <w:sz w:val="20"/>
          <w:szCs w:val="20"/>
        </w:rPr>
        <w:t>8.2.</w:t>
      </w:r>
      <w:r w:rsidR="006C4204" w:rsidRPr="00CD0528">
        <w:rPr>
          <w:rFonts w:ascii="Arial" w:hAnsi="Arial" w:cs="Arial"/>
          <w:sz w:val="20"/>
          <w:szCs w:val="20"/>
        </w:rPr>
        <w:t xml:space="preserve">          </w:t>
      </w:r>
      <w:r>
        <w:rPr>
          <w:rFonts w:ascii="Arial" w:hAnsi="Arial" w:cs="Arial"/>
          <w:sz w:val="20"/>
          <w:szCs w:val="20"/>
        </w:rPr>
        <w:t xml:space="preserve"> </w:t>
      </w:r>
      <w:r w:rsidR="006C4204" w:rsidRPr="00CD0528">
        <w:rPr>
          <w:rFonts w:ascii="Arial" w:hAnsi="Arial" w:cs="Arial"/>
          <w:sz w:val="20"/>
          <w:szCs w:val="20"/>
        </w:rPr>
        <w:t>Em nenhuma hipótese poderá haver antecipação de medição de serviços ou medição de serviços sem a devida cobertura contratual. As medições serão elaboradas relativas aos serviços executados no período do dia 01/31 de cada mês, pela CONTRATADA, com a participação do FISCAL, e será formalizada e datada no último dia de cada mês.</w:t>
      </w:r>
    </w:p>
    <w:p w:rsidR="00F75B1B" w:rsidRPr="00CD0528" w:rsidRDefault="00F75B1B" w:rsidP="004E4CFA">
      <w:pPr>
        <w:spacing w:line="276" w:lineRule="auto"/>
        <w:ind w:right="-284"/>
        <w:jc w:val="both"/>
        <w:rPr>
          <w:rFonts w:ascii="Arial" w:hAnsi="Arial" w:cs="Arial"/>
          <w:sz w:val="20"/>
          <w:szCs w:val="20"/>
        </w:rPr>
      </w:pPr>
    </w:p>
    <w:p w:rsidR="006C4204" w:rsidRDefault="004E4CFA" w:rsidP="004E4CFA">
      <w:pPr>
        <w:spacing w:line="276" w:lineRule="auto"/>
        <w:ind w:right="-284"/>
        <w:jc w:val="both"/>
        <w:rPr>
          <w:rFonts w:ascii="Arial" w:hAnsi="Arial" w:cs="Arial"/>
          <w:sz w:val="20"/>
          <w:szCs w:val="20"/>
        </w:rPr>
      </w:pPr>
      <w:r>
        <w:rPr>
          <w:rFonts w:ascii="Arial" w:hAnsi="Arial" w:cs="Arial"/>
          <w:sz w:val="20"/>
          <w:szCs w:val="20"/>
        </w:rPr>
        <w:t xml:space="preserve">8.3.         </w:t>
      </w:r>
      <w:r w:rsidR="006C4204" w:rsidRPr="00CD0528">
        <w:rPr>
          <w:rFonts w:ascii="Arial" w:hAnsi="Arial" w:cs="Arial"/>
          <w:sz w:val="20"/>
          <w:szCs w:val="20"/>
        </w:rPr>
        <w:t xml:space="preserve">O prazo para pagamento da medição será de até </w:t>
      </w:r>
      <w:r w:rsidR="00280635">
        <w:rPr>
          <w:rFonts w:ascii="Arial" w:hAnsi="Arial" w:cs="Arial"/>
          <w:sz w:val="20"/>
          <w:szCs w:val="20"/>
        </w:rPr>
        <w:t>15 (quinze</w:t>
      </w:r>
      <w:r w:rsidR="006C4204" w:rsidRPr="00CD0528">
        <w:rPr>
          <w:rFonts w:ascii="Arial" w:hAnsi="Arial" w:cs="Arial"/>
          <w:sz w:val="20"/>
          <w:szCs w:val="20"/>
        </w:rPr>
        <w:t>) dias, a contar da data do recebimento definitivo das Notas Fiscais/Faturas.</w:t>
      </w:r>
    </w:p>
    <w:p w:rsidR="00CD0528" w:rsidRPr="00CD0528" w:rsidRDefault="00CD0528" w:rsidP="004E4CFA">
      <w:pPr>
        <w:spacing w:line="276" w:lineRule="auto"/>
        <w:ind w:right="-284"/>
        <w:jc w:val="both"/>
        <w:rPr>
          <w:rFonts w:ascii="Arial" w:hAnsi="Arial" w:cs="Arial"/>
          <w:sz w:val="20"/>
          <w:szCs w:val="20"/>
        </w:rPr>
      </w:pPr>
    </w:p>
    <w:p w:rsidR="006C4204" w:rsidRDefault="004E4CFA" w:rsidP="004E4CFA">
      <w:pPr>
        <w:spacing w:line="276" w:lineRule="auto"/>
        <w:ind w:right="-284"/>
        <w:jc w:val="both"/>
        <w:rPr>
          <w:rFonts w:ascii="Arial" w:hAnsi="Arial" w:cs="Arial"/>
          <w:sz w:val="20"/>
          <w:szCs w:val="20"/>
        </w:rPr>
      </w:pPr>
      <w:r>
        <w:rPr>
          <w:rFonts w:ascii="Arial" w:hAnsi="Arial" w:cs="Arial"/>
          <w:sz w:val="20"/>
          <w:szCs w:val="20"/>
        </w:rPr>
        <w:t xml:space="preserve">8.4.             </w:t>
      </w:r>
      <w:r w:rsidR="006C4204" w:rsidRPr="00CD0528">
        <w:rPr>
          <w:rFonts w:ascii="Arial" w:hAnsi="Arial" w:cs="Arial"/>
          <w:sz w:val="20"/>
          <w:szCs w:val="20"/>
        </w:rPr>
        <w:t>Havendo irregularidade na emissão da Nota Fiscal/Fatura, o prazo para pagamento previsto será contado a partir da sua reapresentação, devidamente regularizada.</w:t>
      </w:r>
    </w:p>
    <w:p w:rsidR="00CD0528" w:rsidRPr="00CD0528" w:rsidRDefault="00CD0528" w:rsidP="004E4CFA">
      <w:pPr>
        <w:spacing w:line="276" w:lineRule="auto"/>
        <w:ind w:right="-284"/>
        <w:jc w:val="both"/>
        <w:rPr>
          <w:rFonts w:ascii="Arial" w:hAnsi="Arial" w:cs="Arial"/>
          <w:sz w:val="20"/>
          <w:szCs w:val="20"/>
        </w:rPr>
      </w:pPr>
    </w:p>
    <w:p w:rsidR="001506A8" w:rsidRPr="00CD0528" w:rsidRDefault="004E4CFA" w:rsidP="004E4CFA">
      <w:pPr>
        <w:spacing w:line="276" w:lineRule="auto"/>
        <w:ind w:right="-284"/>
        <w:jc w:val="both"/>
        <w:rPr>
          <w:rFonts w:ascii="Arial" w:hAnsi="Arial" w:cs="Arial"/>
          <w:sz w:val="20"/>
          <w:szCs w:val="20"/>
        </w:rPr>
      </w:pPr>
      <w:r>
        <w:rPr>
          <w:rFonts w:ascii="Arial" w:hAnsi="Arial" w:cs="Arial"/>
          <w:sz w:val="20"/>
          <w:szCs w:val="20"/>
        </w:rPr>
        <w:t xml:space="preserve">8.5.              </w:t>
      </w:r>
      <w:r w:rsidR="006C4204" w:rsidRPr="00CD0528">
        <w:rPr>
          <w:rFonts w:ascii="Arial" w:hAnsi="Arial" w:cs="Arial"/>
          <w:sz w:val="20"/>
          <w:szCs w:val="20"/>
        </w:rPr>
        <w:t>A CONTRATADA deverá apresentar junto à medição, quando solicitado pela FISCALIZAÇÃO, a documentação de fornecimento de EPI, análise do PCMSO e PPRA.</w:t>
      </w:r>
    </w:p>
    <w:p w:rsidR="00793085" w:rsidRPr="007863F9" w:rsidRDefault="00793085" w:rsidP="009C2D5E">
      <w:pPr>
        <w:pStyle w:val="PargrafodaLista"/>
        <w:tabs>
          <w:tab w:val="left" w:pos="993"/>
        </w:tabs>
        <w:ind w:left="0"/>
        <w:rPr>
          <w:rFonts w:cs="Arial"/>
          <w:szCs w:val="20"/>
        </w:rPr>
      </w:pPr>
    </w:p>
    <w:p w:rsidR="005A38B3" w:rsidRPr="007863F9" w:rsidRDefault="005A38B3" w:rsidP="009C2D5E">
      <w:pPr>
        <w:tabs>
          <w:tab w:val="left" w:pos="0"/>
          <w:tab w:val="left" w:pos="993"/>
        </w:tabs>
        <w:spacing w:after="120"/>
        <w:jc w:val="both"/>
        <w:rPr>
          <w:rFonts w:ascii="Arial" w:hAnsi="Arial" w:cs="Arial"/>
          <w:i/>
          <w:sz w:val="20"/>
          <w:szCs w:val="20"/>
        </w:rPr>
      </w:pPr>
    </w:p>
    <w:p w:rsidR="00B12494" w:rsidRPr="007863F9" w:rsidRDefault="00B12494" w:rsidP="004E4CFA">
      <w:pPr>
        <w:numPr>
          <w:ilvl w:val="0"/>
          <w:numId w:val="3"/>
        </w:numPr>
        <w:tabs>
          <w:tab w:val="left" w:pos="993"/>
        </w:tabs>
        <w:spacing w:after="120" w:line="276" w:lineRule="auto"/>
        <w:ind w:left="0" w:firstLine="0"/>
        <w:jc w:val="both"/>
        <w:rPr>
          <w:rFonts w:ascii="Arial" w:hAnsi="Arial" w:cs="Arial"/>
          <w:b/>
          <w:bCs/>
          <w:sz w:val="20"/>
          <w:szCs w:val="20"/>
        </w:rPr>
      </w:pPr>
      <w:r w:rsidRPr="007863F9">
        <w:rPr>
          <w:rFonts w:ascii="Arial" w:hAnsi="Arial" w:cs="Arial"/>
          <w:b/>
          <w:bCs/>
          <w:sz w:val="20"/>
          <w:szCs w:val="20"/>
        </w:rPr>
        <w:t>MATERIAIS A SEREM DISPONIBILIZADO</w:t>
      </w:r>
      <w:r w:rsidR="007E1D81">
        <w:rPr>
          <w:rFonts w:ascii="Arial" w:hAnsi="Arial" w:cs="Arial"/>
          <w:b/>
          <w:bCs/>
          <w:sz w:val="20"/>
          <w:szCs w:val="20"/>
        </w:rPr>
        <w:t>S</w:t>
      </w:r>
    </w:p>
    <w:p w:rsidR="00B12494" w:rsidRPr="00CD0528" w:rsidRDefault="00B12494" w:rsidP="004E4CFA">
      <w:pPr>
        <w:numPr>
          <w:ilvl w:val="1"/>
          <w:numId w:val="3"/>
        </w:numPr>
        <w:tabs>
          <w:tab w:val="left" w:pos="993"/>
        </w:tabs>
        <w:spacing w:after="120" w:line="276" w:lineRule="auto"/>
        <w:ind w:left="0" w:firstLine="0"/>
        <w:jc w:val="both"/>
        <w:rPr>
          <w:rFonts w:ascii="Arial" w:hAnsi="Arial" w:cs="Arial"/>
          <w:bCs/>
          <w:sz w:val="20"/>
          <w:szCs w:val="20"/>
        </w:rPr>
      </w:pPr>
      <w:r w:rsidRPr="00CD0528">
        <w:rPr>
          <w:rFonts w:ascii="Arial" w:hAnsi="Arial" w:cs="Arial"/>
          <w:bCs/>
          <w:sz w:val="20"/>
          <w:szCs w:val="20"/>
        </w:rPr>
        <w:t>Para a perfeita execução dos serviços, a Contratada deverá disponibilizar os materiais, equipamentos, ferramentas e utensílios necessários, nas quantidades estimadas e qualidades a seguir estabelecidas, promovendo sua</w:t>
      </w:r>
      <w:r w:rsidR="00CD0528">
        <w:rPr>
          <w:rFonts w:ascii="Arial" w:hAnsi="Arial" w:cs="Arial"/>
          <w:bCs/>
          <w:sz w:val="20"/>
          <w:szCs w:val="20"/>
        </w:rPr>
        <w:t xml:space="preserve"> substituição quando necessário de a</w:t>
      </w:r>
      <w:r w:rsidR="007C6CC7">
        <w:rPr>
          <w:rFonts w:ascii="Arial" w:hAnsi="Arial" w:cs="Arial"/>
          <w:bCs/>
          <w:sz w:val="20"/>
          <w:szCs w:val="20"/>
        </w:rPr>
        <w:t>cordo com o projeto básico e seus anexos.</w:t>
      </w:r>
    </w:p>
    <w:p w:rsidR="00A65A6D" w:rsidRPr="007863F9" w:rsidRDefault="00A65A6D" w:rsidP="009C2D5E">
      <w:pPr>
        <w:tabs>
          <w:tab w:val="left" w:pos="993"/>
        </w:tabs>
        <w:rPr>
          <w:rFonts w:ascii="Arial" w:hAnsi="Arial" w:cs="Arial"/>
          <w:sz w:val="20"/>
          <w:szCs w:val="20"/>
        </w:rPr>
      </w:pPr>
    </w:p>
    <w:p w:rsidR="00A65A6D" w:rsidRPr="00CD05DD" w:rsidRDefault="00943EDB" w:rsidP="004E4CFA">
      <w:pPr>
        <w:numPr>
          <w:ilvl w:val="0"/>
          <w:numId w:val="3"/>
        </w:numPr>
        <w:tabs>
          <w:tab w:val="left" w:pos="993"/>
        </w:tabs>
        <w:spacing w:after="120" w:line="276" w:lineRule="auto"/>
        <w:ind w:left="0" w:firstLine="0"/>
        <w:jc w:val="both"/>
        <w:rPr>
          <w:rFonts w:ascii="Arial" w:hAnsi="Arial" w:cs="Arial"/>
          <w:b/>
          <w:bCs/>
          <w:sz w:val="20"/>
          <w:szCs w:val="20"/>
        </w:rPr>
      </w:pPr>
      <w:r w:rsidRPr="007863F9">
        <w:rPr>
          <w:rFonts w:ascii="Arial" w:hAnsi="Arial" w:cs="Arial"/>
          <w:b/>
          <w:bCs/>
          <w:color w:val="000000"/>
          <w:sz w:val="20"/>
          <w:szCs w:val="20"/>
          <w:lang w:eastAsia="en-US"/>
        </w:rPr>
        <w:t>OBRIGAÇÕES DA CONTRATANTE</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color w:val="000000"/>
          <w:sz w:val="20"/>
          <w:szCs w:val="20"/>
        </w:rPr>
      </w:pPr>
      <w:r w:rsidRPr="007863F9">
        <w:rPr>
          <w:rFonts w:ascii="Arial" w:hAnsi="Arial" w:cs="Arial"/>
          <w:color w:val="000000"/>
          <w:sz w:val="20"/>
          <w:szCs w:val="20"/>
        </w:rPr>
        <w:t>Exigir o cumprimento de todas as obrigações assumidas pela Contratada, de acordo com as cláusulas contratuais e os termos de sua proposta;</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color w:val="000000"/>
          <w:sz w:val="20"/>
          <w:szCs w:val="20"/>
        </w:rPr>
      </w:pPr>
      <w:r w:rsidRPr="007863F9">
        <w:rPr>
          <w:rFonts w:ascii="Arial" w:hAnsi="Arial" w:cs="Arial"/>
          <w:color w:val="000000"/>
          <w:sz w:val="20"/>
          <w:szCs w:val="20"/>
        </w:rPr>
        <w:t xml:space="preserve">Exercer o acompanhamento e a fiscalização dos serviços, por servidor ou </w:t>
      </w:r>
      <w:r w:rsidRPr="007863F9">
        <w:rPr>
          <w:rFonts w:ascii="Arial" w:hAnsi="Arial" w:cs="Arial"/>
          <w:sz w:val="20"/>
          <w:szCs w:val="20"/>
        </w:rPr>
        <w:t>comissão especialmente designada,</w:t>
      </w:r>
      <w:r w:rsidRPr="007863F9">
        <w:rPr>
          <w:rFonts w:ascii="Arial" w:hAnsi="Arial" w:cs="Arial"/>
          <w:color w:val="000000"/>
          <w:sz w:val="20"/>
          <w:szCs w:val="20"/>
        </w:rPr>
        <w:t xml:space="preserve"> anotando em registro próprio as falhas detectadas, indicando dia, mês e ano, bem como o nome dos empregados eventualmente envolvidos, encaminhando os apontamentos à autoridade competente para as providências cabíveis;</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color w:val="000000"/>
          <w:sz w:val="20"/>
          <w:szCs w:val="20"/>
        </w:rPr>
      </w:pPr>
      <w:r w:rsidRPr="007863F9">
        <w:rPr>
          <w:rFonts w:ascii="Arial" w:hAnsi="Arial" w:cs="Arial"/>
          <w:color w:val="000000"/>
          <w:sz w:val="20"/>
          <w:szCs w:val="20"/>
        </w:rPr>
        <w:lastRenderedPageBreak/>
        <w:t xml:space="preserve">Notificar a Contratada por escrito da ocorrência de eventuais imperfeições, falhas ou irregularidades constatadas no curso da execução dos serviços, fixando prazo para a sua correção, </w:t>
      </w:r>
      <w:r w:rsidRPr="007863F9">
        <w:rPr>
          <w:rFonts w:ascii="Arial" w:hAnsi="Arial" w:cs="Arial"/>
          <w:sz w:val="20"/>
          <w:szCs w:val="20"/>
        </w:rPr>
        <w:t>certificando-se de que as soluções por ela propostas sejam as mais adequadas;</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color w:val="000000"/>
          <w:sz w:val="20"/>
          <w:szCs w:val="20"/>
        </w:rPr>
      </w:pPr>
      <w:r w:rsidRPr="007863F9">
        <w:rPr>
          <w:rFonts w:ascii="Arial" w:hAnsi="Arial" w:cs="Arial"/>
          <w:color w:val="000000"/>
          <w:sz w:val="20"/>
          <w:szCs w:val="20"/>
        </w:rPr>
        <w:t>Pagar à Contratada o valor resultante da prestação do serviço, conforme cronograma físico-financeiro;</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color w:val="000000"/>
          <w:sz w:val="20"/>
          <w:szCs w:val="20"/>
        </w:rPr>
        <w:t xml:space="preserve">Efetuar as retenções tributárias devidas sobre o valor da fatura de serviços da Contratada, </w:t>
      </w:r>
      <w:r w:rsidRPr="007863F9">
        <w:rPr>
          <w:rFonts w:ascii="Arial" w:hAnsi="Arial" w:cs="Arial"/>
          <w:sz w:val="20"/>
          <w:szCs w:val="20"/>
        </w:rPr>
        <w:t xml:space="preserve">em conformidade com o Anexo XI, Item </w:t>
      </w:r>
      <w:r w:rsidR="003554F1">
        <w:rPr>
          <w:rFonts w:ascii="Arial" w:hAnsi="Arial" w:cs="Arial"/>
          <w:sz w:val="20"/>
          <w:szCs w:val="20"/>
        </w:rPr>
        <w:t>0</w:t>
      </w:r>
      <w:r w:rsidRPr="007863F9">
        <w:rPr>
          <w:rFonts w:ascii="Arial" w:hAnsi="Arial" w:cs="Arial"/>
          <w:sz w:val="20"/>
          <w:szCs w:val="20"/>
        </w:rPr>
        <w:t>6 da IN SEGES/MP nº 5/2017</w:t>
      </w:r>
      <w:r w:rsidRPr="007863F9">
        <w:rPr>
          <w:rFonts w:ascii="Arial" w:hAnsi="Arial" w:cs="Arial"/>
          <w:color w:val="000000"/>
          <w:sz w:val="20"/>
          <w:szCs w:val="20"/>
        </w:rPr>
        <w:t>;</w:t>
      </w:r>
    </w:p>
    <w:p w:rsidR="00A65A6D" w:rsidRPr="007E1D81" w:rsidRDefault="00A65A6D" w:rsidP="004E4CFA">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E1D81">
        <w:rPr>
          <w:rFonts w:ascii="Arial" w:hAnsi="Arial" w:cs="Arial"/>
          <w:sz w:val="20"/>
          <w:szCs w:val="20"/>
        </w:rPr>
        <w:t>Não praticar atos de ingerência na administração da Contratada, tais como:</w:t>
      </w:r>
    </w:p>
    <w:p w:rsidR="00A65A6D" w:rsidRPr="007E1D81" w:rsidRDefault="00A65A6D" w:rsidP="004E4CFA">
      <w:pPr>
        <w:pStyle w:val="PargrafodaLista"/>
        <w:numPr>
          <w:ilvl w:val="2"/>
          <w:numId w:val="3"/>
        </w:numPr>
        <w:tabs>
          <w:tab w:val="num" w:pos="993"/>
        </w:tabs>
        <w:spacing w:before="120" w:after="120" w:line="276" w:lineRule="auto"/>
        <w:ind w:left="993" w:firstLine="0"/>
        <w:jc w:val="both"/>
        <w:rPr>
          <w:rFonts w:cs="Arial"/>
          <w:szCs w:val="20"/>
        </w:rPr>
      </w:pPr>
      <w:proofErr w:type="gramStart"/>
      <w:r w:rsidRPr="007E1D81">
        <w:rPr>
          <w:rFonts w:cs="Arial"/>
          <w:szCs w:val="20"/>
        </w:rPr>
        <w:t>exercer</w:t>
      </w:r>
      <w:proofErr w:type="gramEnd"/>
      <w:r w:rsidRPr="007E1D81">
        <w:rPr>
          <w:rFonts w:cs="Arial"/>
          <w:szCs w:val="20"/>
        </w:rPr>
        <w:t xml:space="preserve"> o poder de mando sobre os empregados da Contratada, devendo reportar-se somente aos prepostos ou responsáveis por ela indicados, exceto quando o objeto da contratação previ</w:t>
      </w:r>
      <w:r w:rsidR="0093448A" w:rsidRPr="007E1D81">
        <w:rPr>
          <w:rFonts w:cs="Arial"/>
          <w:szCs w:val="20"/>
        </w:rPr>
        <w:t>r o atendimento direto</w:t>
      </w:r>
      <w:r w:rsidRPr="007E1D81">
        <w:rPr>
          <w:rFonts w:cs="Arial"/>
          <w:szCs w:val="20"/>
        </w:rPr>
        <w:t>;</w:t>
      </w:r>
    </w:p>
    <w:p w:rsidR="00A65A6D" w:rsidRPr="007E1D81" w:rsidRDefault="00A65A6D" w:rsidP="004E4CFA">
      <w:pPr>
        <w:pStyle w:val="PargrafodaLista"/>
        <w:numPr>
          <w:ilvl w:val="2"/>
          <w:numId w:val="3"/>
        </w:numPr>
        <w:tabs>
          <w:tab w:val="left" w:pos="993"/>
        </w:tabs>
        <w:spacing w:before="120" w:after="120" w:line="276" w:lineRule="auto"/>
        <w:ind w:left="993" w:firstLine="0"/>
        <w:jc w:val="both"/>
        <w:rPr>
          <w:rFonts w:cs="Arial"/>
          <w:szCs w:val="20"/>
        </w:rPr>
      </w:pPr>
      <w:proofErr w:type="gramStart"/>
      <w:r w:rsidRPr="007E1D81">
        <w:rPr>
          <w:rFonts w:cs="Arial"/>
          <w:szCs w:val="20"/>
        </w:rPr>
        <w:t>direcionar</w:t>
      </w:r>
      <w:proofErr w:type="gramEnd"/>
      <w:r w:rsidRPr="007E1D81">
        <w:rPr>
          <w:rFonts w:cs="Arial"/>
          <w:szCs w:val="20"/>
        </w:rPr>
        <w:t xml:space="preserve"> a contratação de pessoas para trabalhar nas empresas Contratadas;</w:t>
      </w:r>
    </w:p>
    <w:p w:rsidR="00A65A6D" w:rsidRPr="007E1D81" w:rsidRDefault="00A65A6D" w:rsidP="004E4CFA">
      <w:pPr>
        <w:pStyle w:val="PargrafodaLista"/>
        <w:numPr>
          <w:ilvl w:val="2"/>
          <w:numId w:val="3"/>
        </w:numPr>
        <w:tabs>
          <w:tab w:val="left" w:pos="993"/>
        </w:tabs>
        <w:spacing w:before="120" w:after="120" w:line="276" w:lineRule="auto"/>
        <w:ind w:left="993" w:firstLine="0"/>
        <w:jc w:val="both"/>
        <w:rPr>
          <w:rFonts w:cs="Arial"/>
          <w:szCs w:val="20"/>
        </w:rPr>
      </w:pPr>
      <w:proofErr w:type="gramStart"/>
      <w:r w:rsidRPr="007E1D81">
        <w:rPr>
          <w:rFonts w:cs="Arial"/>
          <w:szCs w:val="20"/>
        </w:rPr>
        <w:t>promover</w:t>
      </w:r>
      <w:proofErr w:type="gramEnd"/>
      <w:r w:rsidRPr="007E1D81">
        <w:rPr>
          <w:rFonts w:cs="Arial"/>
          <w:szCs w:val="20"/>
        </w:rPr>
        <w:t xml:space="preserve"> ou aceitar o desvio de funções dos trabalhadores da Contratada, mediante a utilização destes em atividades distintas daquelas previstas no objeto da contratação e em relação à função específica para a qual o trabalhador foi contratado; e</w:t>
      </w:r>
    </w:p>
    <w:p w:rsidR="00A65A6D" w:rsidRPr="007E1D81" w:rsidRDefault="00A65A6D" w:rsidP="004E4CFA">
      <w:pPr>
        <w:pStyle w:val="PargrafodaLista"/>
        <w:numPr>
          <w:ilvl w:val="2"/>
          <w:numId w:val="3"/>
        </w:numPr>
        <w:tabs>
          <w:tab w:val="left" w:pos="993"/>
        </w:tabs>
        <w:spacing w:before="120" w:after="120" w:line="276" w:lineRule="auto"/>
        <w:ind w:left="993" w:firstLine="0"/>
        <w:jc w:val="both"/>
        <w:rPr>
          <w:rFonts w:cs="Arial"/>
          <w:szCs w:val="20"/>
        </w:rPr>
      </w:pPr>
      <w:proofErr w:type="gramStart"/>
      <w:r w:rsidRPr="007E1D81">
        <w:rPr>
          <w:rFonts w:cs="Arial"/>
          <w:szCs w:val="20"/>
        </w:rPr>
        <w:t>considerar</w:t>
      </w:r>
      <w:proofErr w:type="gramEnd"/>
      <w:r w:rsidRPr="007E1D81">
        <w:rPr>
          <w:rFonts w:cs="Arial"/>
          <w:szCs w:val="20"/>
        </w:rPr>
        <w:t xml:space="preserve"> os trabalhadores da Contratada como colaboradores eventuais do próprio órgão ou entidade responsável pela contratação, especialmente para efeito de concessão de diárias e passagens.</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 xml:space="preserve">Fornecer por escrito </w:t>
      </w:r>
      <w:proofErr w:type="gramStart"/>
      <w:r w:rsidRPr="007863F9">
        <w:rPr>
          <w:rFonts w:ascii="Arial" w:hAnsi="Arial" w:cs="Arial"/>
          <w:sz w:val="20"/>
          <w:szCs w:val="20"/>
        </w:rPr>
        <w:t>as</w:t>
      </w:r>
      <w:proofErr w:type="gramEnd"/>
      <w:r w:rsidRPr="007863F9">
        <w:rPr>
          <w:rFonts w:ascii="Arial" w:hAnsi="Arial" w:cs="Arial"/>
          <w:sz w:val="20"/>
          <w:szCs w:val="20"/>
        </w:rPr>
        <w:t xml:space="preserve"> informações necessárias para o desenvolvimento dos serviços objeto do contrato;</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Realizar avaliações periódicas da qualidade dos serviços, após seu recebimento;</w:t>
      </w:r>
    </w:p>
    <w:p w:rsidR="00943EDB" w:rsidRPr="007863F9" w:rsidRDefault="00943EDB" w:rsidP="004E4CFA">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 xml:space="preserve">Cientificar o órgão de representação judicial </w:t>
      </w:r>
      <w:r w:rsidR="00D45D46">
        <w:rPr>
          <w:rFonts w:ascii="Arial" w:hAnsi="Arial" w:cs="Arial"/>
          <w:sz w:val="20"/>
          <w:szCs w:val="20"/>
        </w:rPr>
        <w:t xml:space="preserve">do </w:t>
      </w:r>
      <w:r w:rsidR="00D45D46" w:rsidRPr="00D45D46">
        <w:rPr>
          <w:rFonts w:ascii="Arial" w:hAnsi="Arial" w:cs="Arial"/>
          <w:sz w:val="20"/>
          <w:szCs w:val="20"/>
        </w:rPr>
        <w:t>Município de Santa Luzia</w:t>
      </w:r>
      <w:r w:rsidR="00D45D46">
        <w:rPr>
          <w:rFonts w:ascii="Arial" w:hAnsi="Arial" w:cs="Arial"/>
          <w:sz w:val="20"/>
          <w:szCs w:val="20"/>
        </w:rPr>
        <w:t xml:space="preserve"> </w:t>
      </w:r>
      <w:r w:rsidRPr="007863F9">
        <w:rPr>
          <w:rFonts w:ascii="Arial" w:hAnsi="Arial" w:cs="Arial"/>
          <w:sz w:val="20"/>
          <w:szCs w:val="20"/>
        </w:rPr>
        <w:t xml:space="preserve">para adoção das medidas cabíveis quando do descumprimento das obrigações pela Contratada; </w:t>
      </w:r>
    </w:p>
    <w:p w:rsidR="00943EDB" w:rsidRPr="007863F9" w:rsidRDefault="0093448A" w:rsidP="004E4CFA">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Arquivar</w:t>
      </w:r>
      <w:r w:rsidR="00943EDB" w:rsidRPr="007863F9">
        <w:rPr>
          <w:rFonts w:ascii="Arial" w:hAnsi="Arial" w:cs="Arial"/>
          <w:sz w:val="20"/>
          <w:szCs w:val="20"/>
        </w:rPr>
        <w:t xml:space="preserve">, entre outros documentos, de projetos, "as </w:t>
      </w:r>
      <w:proofErr w:type="spellStart"/>
      <w:r w:rsidR="00943EDB" w:rsidRPr="007863F9">
        <w:rPr>
          <w:rFonts w:ascii="Arial" w:hAnsi="Arial" w:cs="Arial"/>
          <w:sz w:val="20"/>
          <w:szCs w:val="20"/>
        </w:rPr>
        <w:t>built</w:t>
      </w:r>
      <w:proofErr w:type="spellEnd"/>
      <w:r w:rsidR="00943EDB" w:rsidRPr="007863F9">
        <w:rPr>
          <w:rFonts w:ascii="Arial" w:hAnsi="Arial" w:cs="Arial"/>
          <w:sz w:val="20"/>
          <w:szCs w:val="20"/>
        </w:rPr>
        <w:t>", especificações técnicas, orçamentos, termos de recebimento, contratos e aditamentos, relatórios de inspeções técnicas após o recebimento do serviço e notificações expedidas;</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sz w:val="20"/>
          <w:szCs w:val="20"/>
        </w:rPr>
        <w:t xml:space="preserve">Exigir da Contratada que providencie a seguinte documentação como condição indispensável para o recebimento definitivo de objeto, </w:t>
      </w:r>
      <w:r w:rsidRPr="007863F9">
        <w:rPr>
          <w:rFonts w:ascii="Arial" w:hAnsi="Arial" w:cs="Arial"/>
          <w:sz w:val="20"/>
          <w:szCs w:val="20"/>
          <w:u w:val="single"/>
        </w:rPr>
        <w:t>quando for o caso</w:t>
      </w:r>
      <w:r w:rsidRPr="007863F9">
        <w:rPr>
          <w:rFonts w:ascii="Arial" w:hAnsi="Arial" w:cs="Arial"/>
          <w:sz w:val="20"/>
          <w:szCs w:val="20"/>
        </w:rPr>
        <w:t>:</w:t>
      </w:r>
    </w:p>
    <w:p w:rsidR="00943EDB" w:rsidRPr="007863F9" w:rsidRDefault="00943EDB" w:rsidP="004E4CFA">
      <w:pPr>
        <w:numPr>
          <w:ilvl w:val="2"/>
          <w:numId w:val="3"/>
        </w:numPr>
        <w:tabs>
          <w:tab w:val="num"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sz w:val="20"/>
          <w:szCs w:val="20"/>
        </w:rPr>
        <w:t>"</w:t>
      </w:r>
      <w:r w:rsidRPr="007863F9">
        <w:rPr>
          <w:rFonts w:ascii="Arial" w:hAnsi="Arial" w:cs="Arial"/>
          <w:i/>
          <w:iCs/>
          <w:sz w:val="20"/>
          <w:szCs w:val="20"/>
        </w:rPr>
        <w:t xml:space="preserve">as </w:t>
      </w:r>
      <w:proofErr w:type="spellStart"/>
      <w:r w:rsidRPr="007863F9">
        <w:rPr>
          <w:rFonts w:ascii="Arial" w:hAnsi="Arial" w:cs="Arial"/>
          <w:i/>
          <w:iCs/>
          <w:sz w:val="20"/>
          <w:szCs w:val="20"/>
        </w:rPr>
        <w:t>built</w:t>
      </w:r>
      <w:proofErr w:type="spellEnd"/>
      <w:r w:rsidRPr="007863F9">
        <w:rPr>
          <w:rFonts w:ascii="Arial" w:hAnsi="Arial" w:cs="Arial"/>
          <w:sz w:val="20"/>
          <w:szCs w:val="20"/>
        </w:rPr>
        <w:t>", elaborado pelo responsável por sua execução;</w:t>
      </w:r>
    </w:p>
    <w:p w:rsidR="00943EDB" w:rsidRPr="007863F9" w:rsidRDefault="00943EDB" w:rsidP="004E4CFA">
      <w:pPr>
        <w:numPr>
          <w:ilvl w:val="2"/>
          <w:numId w:val="3"/>
        </w:numPr>
        <w:tabs>
          <w:tab w:val="num" w:pos="993"/>
        </w:tabs>
        <w:suppressAutoHyphens w:val="0"/>
        <w:spacing w:before="120" w:after="120" w:line="276" w:lineRule="auto"/>
        <w:ind w:left="993" w:firstLine="0"/>
        <w:jc w:val="both"/>
        <w:rPr>
          <w:rFonts w:ascii="Arial" w:hAnsi="Arial" w:cs="Arial"/>
          <w:sz w:val="20"/>
          <w:szCs w:val="20"/>
        </w:rPr>
      </w:pPr>
      <w:proofErr w:type="gramStart"/>
      <w:r w:rsidRPr="007863F9">
        <w:rPr>
          <w:rFonts w:ascii="Arial" w:hAnsi="Arial" w:cs="Arial"/>
          <w:sz w:val="20"/>
          <w:szCs w:val="20"/>
        </w:rPr>
        <w:t>comprovação</w:t>
      </w:r>
      <w:proofErr w:type="gramEnd"/>
      <w:r w:rsidRPr="007863F9">
        <w:rPr>
          <w:rFonts w:ascii="Arial" w:hAnsi="Arial" w:cs="Arial"/>
          <w:sz w:val="20"/>
          <w:szCs w:val="20"/>
        </w:rPr>
        <w:t xml:space="preserve"> das ligações definitivas de energia, água, telefone e gás;</w:t>
      </w:r>
    </w:p>
    <w:p w:rsidR="00943EDB" w:rsidRPr="007863F9" w:rsidRDefault="00943EDB" w:rsidP="004E4CFA">
      <w:pPr>
        <w:numPr>
          <w:ilvl w:val="2"/>
          <w:numId w:val="3"/>
        </w:numPr>
        <w:tabs>
          <w:tab w:val="num" w:pos="993"/>
        </w:tabs>
        <w:suppressAutoHyphens w:val="0"/>
        <w:spacing w:before="120" w:after="120" w:line="276" w:lineRule="auto"/>
        <w:ind w:left="993" w:firstLine="0"/>
        <w:jc w:val="both"/>
        <w:rPr>
          <w:rFonts w:ascii="Arial" w:hAnsi="Arial" w:cs="Arial"/>
          <w:sz w:val="20"/>
          <w:szCs w:val="20"/>
        </w:rPr>
      </w:pPr>
      <w:proofErr w:type="gramStart"/>
      <w:r w:rsidRPr="007863F9">
        <w:rPr>
          <w:rFonts w:ascii="Arial" w:hAnsi="Arial" w:cs="Arial"/>
          <w:sz w:val="20"/>
          <w:szCs w:val="20"/>
        </w:rPr>
        <w:t>certidão</w:t>
      </w:r>
      <w:proofErr w:type="gramEnd"/>
      <w:r w:rsidRPr="007863F9">
        <w:rPr>
          <w:rFonts w:ascii="Arial" w:hAnsi="Arial" w:cs="Arial"/>
          <w:sz w:val="20"/>
          <w:szCs w:val="20"/>
        </w:rPr>
        <w:t xml:space="preserve"> negativa de débitos previdenciários específica para o registro da obra junto ao Cartório de Registro de Imóveis;</w:t>
      </w:r>
    </w:p>
    <w:p w:rsidR="00943EDB" w:rsidRPr="007863F9" w:rsidRDefault="00943EDB" w:rsidP="004E4CFA">
      <w:pPr>
        <w:numPr>
          <w:ilvl w:val="2"/>
          <w:numId w:val="3"/>
        </w:numPr>
        <w:tabs>
          <w:tab w:val="num" w:pos="993"/>
        </w:tabs>
        <w:suppressAutoHyphens w:val="0"/>
        <w:spacing w:before="120" w:after="120" w:line="276" w:lineRule="auto"/>
        <w:ind w:left="993" w:firstLine="0"/>
        <w:jc w:val="both"/>
        <w:rPr>
          <w:rFonts w:ascii="Arial" w:hAnsi="Arial" w:cs="Arial"/>
          <w:sz w:val="20"/>
          <w:szCs w:val="20"/>
        </w:rPr>
      </w:pPr>
      <w:proofErr w:type="gramStart"/>
      <w:r w:rsidRPr="007863F9">
        <w:rPr>
          <w:rFonts w:ascii="Arial" w:hAnsi="Arial" w:cs="Arial"/>
          <w:sz w:val="20"/>
          <w:szCs w:val="20"/>
        </w:rPr>
        <w:t>a</w:t>
      </w:r>
      <w:proofErr w:type="gramEnd"/>
      <w:r w:rsidRPr="007863F9">
        <w:rPr>
          <w:rFonts w:ascii="Arial" w:hAnsi="Arial" w:cs="Arial"/>
          <w:sz w:val="20"/>
          <w:szCs w:val="20"/>
        </w:rPr>
        <w:t xml:space="preserve"> reparação dos vícios verificados dentro do prazo de garantia do serviço, tendo em vista o direito assegurado à Contratante no art. 69 da Lei nº 8.666/93 e no art. 12 da Lei nº 8.078/90 (Código de Defesa do Consumidor). </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iCs/>
          <w:sz w:val="20"/>
          <w:szCs w:val="20"/>
        </w:rPr>
        <w:t xml:space="preserve">Fiscalizar o </w:t>
      </w:r>
      <w:r w:rsidRPr="000834EE">
        <w:rPr>
          <w:rFonts w:ascii="Arial" w:hAnsi="Arial" w:cs="Arial"/>
          <w:sz w:val="20"/>
          <w:szCs w:val="20"/>
        </w:rPr>
        <w:t>cumprimento</w:t>
      </w:r>
      <w:r w:rsidRPr="007863F9">
        <w:rPr>
          <w:rFonts w:ascii="Arial" w:hAnsi="Arial" w:cs="Arial"/>
          <w:iCs/>
          <w:sz w:val="20"/>
          <w:szCs w:val="20"/>
        </w:rPr>
        <w:t xml:space="preserve"> dos requisitos </w:t>
      </w:r>
      <w:r w:rsidR="0069439A" w:rsidRPr="007863F9">
        <w:rPr>
          <w:rFonts w:ascii="Arial" w:hAnsi="Arial" w:cs="Arial"/>
          <w:iCs/>
          <w:sz w:val="20"/>
          <w:szCs w:val="20"/>
        </w:rPr>
        <w:t>legais</w:t>
      </w:r>
      <w:r w:rsidRPr="007863F9">
        <w:rPr>
          <w:rFonts w:ascii="Arial" w:hAnsi="Arial" w:cs="Arial"/>
          <w:iCs/>
          <w:sz w:val="20"/>
          <w:szCs w:val="20"/>
        </w:rPr>
        <w:t xml:space="preserve">, </w:t>
      </w:r>
      <w:r w:rsidRPr="000834EE">
        <w:rPr>
          <w:rFonts w:ascii="Arial" w:hAnsi="Arial" w:cs="Arial"/>
          <w:sz w:val="20"/>
          <w:szCs w:val="20"/>
        </w:rPr>
        <w:t>quando a contratada houver se beneficiado da preferência estabelecida pelo art. 3º, § 5º, da Lei nº 8.666, de 1993.</w:t>
      </w:r>
    </w:p>
    <w:p w:rsidR="00943EDB" w:rsidRPr="007863F9" w:rsidRDefault="00943EDB" w:rsidP="009C2D5E">
      <w:pPr>
        <w:tabs>
          <w:tab w:val="left" w:pos="993"/>
        </w:tabs>
        <w:autoSpaceDE w:val="0"/>
        <w:jc w:val="both"/>
        <w:rPr>
          <w:rFonts w:ascii="Arial" w:hAnsi="Arial" w:cs="Arial"/>
          <w:sz w:val="20"/>
          <w:szCs w:val="20"/>
        </w:rPr>
      </w:pPr>
    </w:p>
    <w:p w:rsidR="00943EDB" w:rsidRPr="007863F9" w:rsidRDefault="00943EDB" w:rsidP="004E4CFA">
      <w:pPr>
        <w:numPr>
          <w:ilvl w:val="0"/>
          <w:numId w:val="3"/>
        </w:numPr>
        <w:tabs>
          <w:tab w:val="clear" w:pos="0"/>
          <w:tab w:val="num" w:pos="284"/>
          <w:tab w:val="left" w:pos="993"/>
        </w:tabs>
        <w:spacing w:after="120" w:line="276" w:lineRule="auto"/>
        <w:ind w:left="284" w:firstLine="0"/>
        <w:jc w:val="both"/>
        <w:rPr>
          <w:rFonts w:ascii="Arial" w:hAnsi="Arial" w:cs="Arial"/>
          <w:b/>
          <w:bCs/>
          <w:sz w:val="20"/>
          <w:szCs w:val="20"/>
        </w:rPr>
      </w:pPr>
      <w:r w:rsidRPr="007863F9">
        <w:rPr>
          <w:rFonts w:ascii="Arial" w:hAnsi="Arial" w:cs="Arial"/>
          <w:b/>
          <w:bCs/>
          <w:sz w:val="20"/>
          <w:szCs w:val="20"/>
        </w:rPr>
        <w:t>OBRIGAÇÕES DA CONTRATADA</w:t>
      </w:r>
    </w:p>
    <w:p w:rsidR="00943EDB" w:rsidRPr="007863F9" w:rsidRDefault="00DA7D25"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color w:val="000000"/>
          <w:sz w:val="20"/>
          <w:szCs w:val="20"/>
        </w:rPr>
        <w:lastRenderedPageBreak/>
        <w:t>Executar o contrato</w:t>
      </w:r>
      <w:r w:rsidR="00943EDB" w:rsidRPr="007863F9">
        <w:rPr>
          <w:rFonts w:ascii="Arial" w:hAnsi="Arial" w:cs="Arial"/>
          <w:color w:val="000000"/>
          <w:sz w:val="20"/>
          <w:szCs w:val="20"/>
        </w:rPr>
        <w:t xml:space="preserve"> conforme especificações deste </w:t>
      </w:r>
      <w:r w:rsidRPr="007863F9">
        <w:rPr>
          <w:rFonts w:ascii="Arial" w:hAnsi="Arial" w:cs="Arial"/>
          <w:color w:val="000000"/>
          <w:sz w:val="20"/>
          <w:szCs w:val="20"/>
        </w:rPr>
        <w:t>Projeto Básico</w:t>
      </w:r>
      <w:r w:rsidR="00943EDB" w:rsidRPr="007863F9">
        <w:rPr>
          <w:rFonts w:ascii="Arial" w:hAnsi="Arial" w:cs="Arial"/>
          <w:color w:val="000000"/>
          <w:sz w:val="20"/>
          <w:szCs w:val="20"/>
        </w:rPr>
        <w:t xml:space="preserve"> e de sua proposta, com a alocação dos empregados necessários ao perfeito cumprimento das cláusulas contratuais, </w:t>
      </w:r>
      <w:r w:rsidR="00943EDB" w:rsidRPr="007863F9">
        <w:rPr>
          <w:rFonts w:ascii="Arial" w:hAnsi="Arial" w:cs="Arial"/>
          <w:sz w:val="20"/>
          <w:szCs w:val="20"/>
        </w:rPr>
        <w:t xml:space="preserve">além de fornecer e utilizar os materiais e equipamentos, ferramentas e utensílios necessários, na qualidade e quantidade mínimas especificadas neste </w:t>
      </w:r>
      <w:r w:rsidRPr="007863F9">
        <w:rPr>
          <w:rFonts w:ascii="Arial" w:hAnsi="Arial" w:cs="Arial"/>
          <w:sz w:val="20"/>
          <w:szCs w:val="20"/>
        </w:rPr>
        <w:t>Projeto Básico</w:t>
      </w:r>
      <w:r w:rsidR="00943EDB" w:rsidRPr="007863F9">
        <w:rPr>
          <w:rFonts w:ascii="Arial" w:hAnsi="Arial" w:cs="Arial"/>
          <w:sz w:val="20"/>
          <w:szCs w:val="20"/>
        </w:rPr>
        <w:t xml:space="preserve"> e em sua proposta</w:t>
      </w:r>
      <w:r w:rsidR="00943EDB" w:rsidRPr="007863F9">
        <w:rPr>
          <w:rFonts w:ascii="Arial" w:hAnsi="Arial" w:cs="Arial"/>
          <w:color w:val="000000"/>
          <w:sz w:val="20"/>
          <w:szCs w:val="20"/>
        </w:rPr>
        <w:t>;</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b/>
          <w:bCs/>
          <w:sz w:val="20"/>
          <w:szCs w:val="20"/>
        </w:rPr>
      </w:pPr>
      <w:r w:rsidRPr="007863F9">
        <w:rPr>
          <w:rFonts w:ascii="Arial" w:hAnsi="Arial" w:cs="Arial"/>
          <w:sz w:val="20"/>
          <w:szCs w:val="20"/>
        </w:rPr>
        <w:t>Reparar, corrigir, remover ou substituir, às suas expensas, no total ou em parte, no prazo fixado pelo fiscal do contrato, os serviços</w:t>
      </w:r>
      <w:r w:rsidR="00DA7D25" w:rsidRPr="007863F9">
        <w:rPr>
          <w:rFonts w:ascii="Arial" w:hAnsi="Arial" w:cs="Arial"/>
          <w:sz w:val="20"/>
          <w:szCs w:val="20"/>
        </w:rPr>
        <w:t>/obras</w:t>
      </w:r>
      <w:r w:rsidRPr="007863F9">
        <w:rPr>
          <w:rFonts w:ascii="Arial" w:hAnsi="Arial" w:cs="Arial"/>
          <w:sz w:val="20"/>
          <w:szCs w:val="20"/>
        </w:rPr>
        <w:t xml:space="preserve"> efetuados em que se verificarem vícios, defeitos ou incorreções resultantes da execução ou dos materiais empregados;</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 xml:space="preserve">Responsabilizar-se pelos vícios e danos decorrentes da execução do objeto, de acordo com os artigos 14 e 17 a 27, do Código de Defesa do Consumidor (Lei nº 8.078, de 1990), ficando a Contratante autorizada a descontar da garantia prestada, </w:t>
      </w:r>
      <w:r w:rsidR="003554F1">
        <w:rPr>
          <w:rFonts w:ascii="Arial" w:hAnsi="Arial" w:cs="Arial"/>
          <w:color w:val="000000"/>
          <w:sz w:val="20"/>
          <w:szCs w:val="20"/>
        </w:rPr>
        <w:t>caso ex</w:t>
      </w:r>
      <w:r w:rsidR="00AF5D34">
        <w:rPr>
          <w:rFonts w:ascii="Arial" w:hAnsi="Arial" w:cs="Arial"/>
          <w:color w:val="000000"/>
          <w:sz w:val="20"/>
          <w:szCs w:val="20"/>
        </w:rPr>
        <w:t>igido</w:t>
      </w:r>
      <w:r w:rsidRPr="007863F9">
        <w:rPr>
          <w:rFonts w:ascii="Arial" w:hAnsi="Arial" w:cs="Arial"/>
          <w:color w:val="000000"/>
          <w:sz w:val="20"/>
          <w:szCs w:val="20"/>
        </w:rPr>
        <w:t xml:space="preserve"> no edital, ou dos pagamentos devidos à Contratada, o valor correspondente aos danos sofridos;</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Utilizar empregados habilitados</w:t>
      </w:r>
      <w:r w:rsidR="00DA7D25" w:rsidRPr="007863F9">
        <w:rPr>
          <w:rFonts w:ascii="Arial" w:hAnsi="Arial" w:cs="Arial"/>
          <w:color w:val="000000"/>
          <w:sz w:val="20"/>
          <w:szCs w:val="20"/>
        </w:rPr>
        <w:t xml:space="preserve"> e com conhecimentos básicos do objeto</w:t>
      </w:r>
      <w:r w:rsidRPr="007863F9">
        <w:rPr>
          <w:rFonts w:ascii="Arial" w:hAnsi="Arial" w:cs="Arial"/>
          <w:color w:val="000000"/>
          <w:sz w:val="20"/>
          <w:szCs w:val="20"/>
        </w:rPr>
        <w:t xml:space="preserve"> a ser executado, em conformidade com as normas e determinações em vigor;</w:t>
      </w:r>
    </w:p>
    <w:p w:rsidR="00DB0E6F" w:rsidRPr="007863F9" w:rsidRDefault="00DB0E6F"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Vedar a utilização, na execução dos serviços, de empregado que seja familiar de agente público ocupante de cargo em comissão ou função de confiança no órgão Contratante, nos termos do artigo 7° do Decreto n° 7.203, de 2010;</w:t>
      </w:r>
    </w:p>
    <w:p w:rsidR="00DB0E6F" w:rsidRPr="007863F9" w:rsidRDefault="00DB0E6F"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 xml:space="preserve">Quando não for possível a verificação da regularidade no Sistema de Cadastro de Fornecedores – </w:t>
      </w:r>
      <w:r w:rsidR="007F54F3">
        <w:rPr>
          <w:rFonts w:ascii="Arial" w:hAnsi="Arial" w:cs="Arial"/>
          <w:color w:val="000000"/>
          <w:sz w:val="20"/>
          <w:szCs w:val="20"/>
        </w:rPr>
        <w:t>SICAF</w:t>
      </w:r>
      <w:r w:rsidRPr="007863F9">
        <w:rPr>
          <w:rFonts w:ascii="Arial" w:hAnsi="Arial" w:cs="Arial"/>
          <w:color w:val="000000"/>
          <w:sz w:val="20"/>
          <w:szCs w:val="20"/>
        </w:rPr>
        <w:t>,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 conforme alínea "c" do item 10.2 do Anexo VIII-B da IN SEGES/MP n. 5/2017;</w:t>
      </w:r>
    </w:p>
    <w:p w:rsidR="00943EDB" w:rsidRPr="007863F9" w:rsidRDefault="000E04FE"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rsidR="00DB0E6F" w:rsidRPr="007863F9" w:rsidRDefault="00DB0E6F"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Comunicar ao Fiscal do contrato, no prazo de 24 (vinte e quatro) horas, qualquer ocorrência anormal ou acidente que se verifique no local dos serviços.</w:t>
      </w:r>
    </w:p>
    <w:p w:rsidR="004E4F6D" w:rsidRPr="007E1D81" w:rsidRDefault="004E4F6D" w:rsidP="004E4CFA">
      <w:pPr>
        <w:numPr>
          <w:ilvl w:val="1"/>
          <w:numId w:val="3"/>
        </w:numPr>
        <w:tabs>
          <w:tab w:val="left" w:pos="993"/>
        </w:tabs>
        <w:suppressAutoHyphens w:val="0"/>
        <w:spacing w:before="120" w:after="120" w:line="276" w:lineRule="auto"/>
        <w:ind w:left="0" w:right="283" w:firstLine="0"/>
        <w:jc w:val="both"/>
        <w:rPr>
          <w:rFonts w:ascii="Arial" w:hAnsi="Arial" w:cs="Arial"/>
          <w:iCs/>
          <w:sz w:val="20"/>
          <w:szCs w:val="20"/>
        </w:rPr>
      </w:pPr>
      <w:r w:rsidRPr="007E1D81">
        <w:rPr>
          <w:rFonts w:ascii="Arial" w:hAnsi="Arial" w:cs="Arial"/>
          <w:iCs/>
          <w:sz w:val="20"/>
          <w:szCs w:val="20"/>
        </w:rPr>
        <w:t xml:space="preserve">Assegurar aos </w:t>
      </w:r>
      <w:proofErr w:type="gramStart"/>
      <w:r w:rsidRPr="007E1D81">
        <w:rPr>
          <w:rFonts w:ascii="Arial" w:hAnsi="Arial" w:cs="Arial"/>
          <w:iCs/>
          <w:sz w:val="20"/>
          <w:szCs w:val="20"/>
        </w:rPr>
        <w:t>seus trabalhadores ambiente de trabalho</w:t>
      </w:r>
      <w:proofErr w:type="gramEnd"/>
      <w:r w:rsidRPr="007E1D81">
        <w:rPr>
          <w:rFonts w:ascii="Arial" w:hAnsi="Arial" w:cs="Arial"/>
          <w:iCs/>
          <w:sz w:val="20"/>
          <w:szCs w:val="20"/>
        </w:rPr>
        <w:t>, inclusive equipamentos e instalações, em condições adequadas ao cumprimento das normas de saúde, segurança e bem-estar no trabalho;</w:t>
      </w:r>
    </w:p>
    <w:p w:rsidR="003B2224" w:rsidRPr="007863F9" w:rsidRDefault="00DB0E6F"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Prestar todo esclarecimento ou informação solicitada pela Contratante ou por seus prepostos, garantindo-lhes o acesso, a qualquer tempo, ao local dos trabalhos, bem como aos documentos relativos à execução do empreendimento.</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Paralisar, por determinação da Contratante, qualquer atividade que não esteja sendo executada de acordo com a boa técnica ou que ponha em risco a segurança de pessoas ou bens de terceiros.</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 xml:space="preserve"> Promover a guarda, manutenção e vigilância de materiais, ferramentas, e tudo o que for necessário à execução dos serviços, durante a vigência do contrato.</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lastRenderedPageBreak/>
        <w:t>Promover a organização técnica e administrativa dos serviços, de modo a conduzi-los eficaz e eficientemente, de acordo com os documentos e especificações que integram este Projeto Básico, no prazo determinado.</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Conduzir os trabalhos com estrita observância às normas da legislação pertinente, cumprindo as determinações dos Poderes Públicos, mantendo sempre limpo o local dos serviços e nas melhores condições de segurança, higiene e disciplina.</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Submeter previamente, por escrito, à Contratante, para análise e aprovação, quaisquer mudanças nos métodos executivos que fujam às especificações d</w:t>
      </w:r>
      <w:r w:rsidR="00CB0EC2">
        <w:rPr>
          <w:rFonts w:ascii="Arial" w:hAnsi="Arial" w:cs="Arial"/>
          <w:color w:val="000000"/>
          <w:sz w:val="20"/>
          <w:szCs w:val="20"/>
        </w:rPr>
        <w:t>o projeto básico e seus anexos.</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Manter durante toda a vigência do contrato, em compatibilidade com as obrigações assumidas, todas as condições de habilitação e qualificação exigidas na licitação;</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Guardar sigilo sobre todas as informações obtidas em decorrência do cumprimento do contrato;</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rsidR="003B2224" w:rsidRPr="007863F9" w:rsidRDefault="003B2224" w:rsidP="004E4CFA">
      <w:pPr>
        <w:numPr>
          <w:ilvl w:val="1"/>
          <w:numId w:val="3"/>
        </w:numPr>
        <w:tabs>
          <w:tab w:val="left" w:pos="993"/>
        </w:tabs>
        <w:suppressAutoHyphens w:val="0"/>
        <w:spacing w:before="120" w:after="120" w:line="276" w:lineRule="auto"/>
        <w:ind w:left="0" w:right="283" w:firstLine="0"/>
        <w:jc w:val="both"/>
        <w:rPr>
          <w:rFonts w:ascii="Arial" w:hAnsi="Arial" w:cs="Arial"/>
          <w:color w:val="000000"/>
          <w:sz w:val="20"/>
          <w:szCs w:val="20"/>
        </w:rPr>
      </w:pPr>
      <w:r w:rsidRPr="007863F9">
        <w:rPr>
          <w:rFonts w:ascii="Arial" w:hAnsi="Arial" w:cs="Arial"/>
          <w:color w:val="000000"/>
          <w:sz w:val="20"/>
          <w:szCs w:val="20"/>
        </w:rPr>
        <w:t>Cumprir, além dos postulados legais vigentes de âmbito federal, estadual ou municipal, as normas de segurança da Contratante;</w:t>
      </w:r>
    </w:p>
    <w:p w:rsidR="003B2224" w:rsidRPr="007863F9" w:rsidRDefault="003B2224"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rsidR="003B2224" w:rsidRPr="007863F9" w:rsidRDefault="003B2224"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Manter os empregados nos horários predeterminados pela Contratante;</w:t>
      </w:r>
    </w:p>
    <w:p w:rsidR="003B2224" w:rsidRPr="007863F9" w:rsidRDefault="003B2224"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Apresentar os empregados devidamente identificados por meio de crachá;</w:t>
      </w:r>
    </w:p>
    <w:p w:rsidR="003B2224" w:rsidRPr="007863F9" w:rsidRDefault="003B2224"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Apresentar à Contratante, quando for o caso, a relação nominal dos empregados que adentrarão no órgão para a execução do serviço;</w:t>
      </w:r>
    </w:p>
    <w:p w:rsidR="004F536B" w:rsidRPr="001D7219" w:rsidRDefault="004F536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1D7219">
        <w:rPr>
          <w:rFonts w:ascii="Arial" w:hAnsi="Arial" w:cs="Arial"/>
          <w:sz w:val="20"/>
          <w:szCs w:val="20"/>
        </w:rPr>
        <w:t>Apresentar, quando solicitado pela Administração, atestado de antecedentes criminais e distribuição cível de toda a mão de obra oferecida para atuar nas instalações do órgão;</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 xml:space="preserve">Atender às solicitações da Contratante quanto à substituição dos empregados alocados, no prazo fixado pela fiscalização do contrato, nos casos em que ficar constatado descumprimento das obrigações relativas à execução do serviço, conforme descrito neste </w:t>
      </w:r>
      <w:r w:rsidR="00AF1367" w:rsidRPr="007863F9">
        <w:rPr>
          <w:rFonts w:ascii="Arial" w:hAnsi="Arial" w:cs="Arial"/>
          <w:color w:val="000000"/>
          <w:sz w:val="20"/>
          <w:szCs w:val="20"/>
        </w:rPr>
        <w:t>Projeto Básico</w:t>
      </w:r>
      <w:r w:rsidRPr="007863F9">
        <w:rPr>
          <w:rFonts w:ascii="Arial" w:hAnsi="Arial" w:cs="Arial"/>
          <w:color w:val="000000"/>
          <w:sz w:val="20"/>
          <w:szCs w:val="20"/>
        </w:rPr>
        <w:t>;</w:t>
      </w:r>
    </w:p>
    <w:p w:rsidR="004F536B" w:rsidRPr="007863F9" w:rsidRDefault="004F536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sz w:val="20"/>
          <w:szCs w:val="20"/>
        </w:rPr>
        <w:lastRenderedPageBreak/>
        <w:t>Manter preposto aceito pela Contratante nos horários e locais de prestação de serviço para representá-la na execução do contrato com capacidade para tomar decisões compatíveis com os compromissos assumidos;</w:t>
      </w:r>
    </w:p>
    <w:p w:rsidR="00943EDB" w:rsidRPr="007863F9" w:rsidRDefault="004F536B" w:rsidP="004E4CFA">
      <w:pPr>
        <w:numPr>
          <w:ilvl w:val="1"/>
          <w:numId w:val="3"/>
        </w:numPr>
        <w:tabs>
          <w:tab w:val="left" w:pos="993"/>
        </w:tabs>
        <w:suppressAutoHyphens w:val="0"/>
        <w:spacing w:before="120" w:after="120" w:line="276" w:lineRule="auto"/>
        <w:ind w:left="284" w:firstLine="0"/>
        <w:jc w:val="both"/>
        <w:rPr>
          <w:rFonts w:ascii="Arial" w:hAnsi="Arial" w:cs="Arial"/>
          <w:color w:val="000000"/>
          <w:sz w:val="20"/>
          <w:szCs w:val="20"/>
        </w:rPr>
      </w:pPr>
      <w:r w:rsidRPr="007863F9">
        <w:rPr>
          <w:rFonts w:ascii="Arial" w:hAnsi="Arial" w:cs="Arial"/>
          <w:color w:val="000000"/>
          <w:sz w:val="20"/>
          <w:szCs w:val="20"/>
        </w:rPr>
        <w:t>Instruir os seus empregados, quanto à prevenção de incêndios nas áreas da Contratante;</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eastAsia="Ecofont_Spranq_eco_Sans" w:hAnsi="Arial" w:cs="Arial"/>
          <w:sz w:val="20"/>
          <w:szCs w:val="20"/>
        </w:rPr>
      </w:pPr>
      <w:r w:rsidRPr="007863F9">
        <w:rPr>
          <w:rFonts w:ascii="Arial" w:hAnsi="Arial" w:cs="Arial"/>
          <w:sz w:val="20"/>
          <w:szCs w:val="20"/>
        </w:rPr>
        <w:t xml:space="preserve">Adotar as providências e precauções necessárias, inclusive consulta nos respectivos órgãos, se necessário for, a fim de que não venham a </w:t>
      </w:r>
      <w:proofErr w:type="gramStart"/>
      <w:r w:rsidRPr="007863F9">
        <w:rPr>
          <w:rFonts w:ascii="Arial" w:hAnsi="Arial" w:cs="Arial"/>
          <w:sz w:val="20"/>
          <w:szCs w:val="20"/>
        </w:rPr>
        <w:t>ser</w:t>
      </w:r>
      <w:proofErr w:type="gramEnd"/>
      <w:r w:rsidRPr="007863F9">
        <w:rPr>
          <w:rFonts w:ascii="Arial" w:hAnsi="Arial" w:cs="Arial"/>
          <w:sz w:val="20"/>
          <w:szCs w:val="20"/>
        </w:rPr>
        <w:t xml:space="preserve"> danificadas as redes hidrossanitárias, elétricas e de comunicação.</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sz w:val="20"/>
          <w:szCs w:val="20"/>
        </w:rPr>
        <w:t xml:space="preserve">Providenciar junto ao CREA e/ou ao CAU-BR as Anotações e Registros de Responsabilidade </w:t>
      </w:r>
      <w:proofErr w:type="gramStart"/>
      <w:r w:rsidRPr="007863F9">
        <w:rPr>
          <w:rFonts w:ascii="Arial" w:hAnsi="Arial" w:cs="Arial"/>
          <w:sz w:val="20"/>
          <w:szCs w:val="20"/>
        </w:rPr>
        <w:t>Técnica referentes ao objeto do contrato e especialidades pertinentes, nos termos das normas pertinentes</w:t>
      </w:r>
      <w:proofErr w:type="gramEnd"/>
      <w:r w:rsidRPr="007863F9">
        <w:rPr>
          <w:rFonts w:ascii="Arial" w:hAnsi="Arial" w:cs="Arial"/>
          <w:sz w:val="20"/>
          <w:szCs w:val="20"/>
        </w:rPr>
        <w:t xml:space="preserve"> (Leis </w:t>
      </w:r>
      <w:proofErr w:type="spellStart"/>
      <w:r w:rsidRPr="007863F9">
        <w:rPr>
          <w:rFonts w:ascii="Arial" w:hAnsi="Arial" w:cs="Arial"/>
          <w:sz w:val="20"/>
          <w:szCs w:val="20"/>
        </w:rPr>
        <w:t>ns</w:t>
      </w:r>
      <w:proofErr w:type="spellEnd"/>
      <w:r w:rsidRPr="007863F9">
        <w:rPr>
          <w:rFonts w:ascii="Arial" w:hAnsi="Arial" w:cs="Arial"/>
          <w:sz w:val="20"/>
          <w:szCs w:val="20"/>
        </w:rPr>
        <w:t>. 6.496/77 e 12.378/2010);</w:t>
      </w:r>
    </w:p>
    <w:p w:rsidR="00943EDB" w:rsidRPr="007E1D81"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E1D81">
        <w:rPr>
          <w:rFonts w:ascii="Arial" w:hAnsi="Arial" w:cs="Arial"/>
          <w:sz w:val="20"/>
          <w:szCs w:val="20"/>
        </w:rPr>
        <w:t>Obter junto ao</w:t>
      </w:r>
      <w:r w:rsidR="004E4F6D" w:rsidRPr="007E1D81">
        <w:rPr>
          <w:rFonts w:ascii="Arial" w:hAnsi="Arial" w:cs="Arial"/>
          <w:sz w:val="20"/>
          <w:szCs w:val="20"/>
        </w:rPr>
        <w:t>s órgãos competentes</w:t>
      </w:r>
      <w:r w:rsidRPr="007E1D81">
        <w:rPr>
          <w:rFonts w:ascii="Arial" w:hAnsi="Arial" w:cs="Arial"/>
          <w:sz w:val="20"/>
          <w:szCs w:val="20"/>
        </w:rPr>
        <w:t>, conforme o caso, as licenças necessárias e demais documentos e autorizações exigíveis, na forma da legislação aplicável;</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sz w:val="20"/>
          <w:szCs w:val="20"/>
        </w:rPr>
        <w:t xml:space="preserve">Elaborar o Diário de Obra, </w:t>
      </w:r>
      <w:r w:rsidRPr="00FC18FD">
        <w:rPr>
          <w:rFonts w:ascii="Arial" w:hAnsi="Arial" w:cs="Arial"/>
          <w:b/>
          <w:sz w:val="20"/>
          <w:szCs w:val="20"/>
        </w:rPr>
        <w:t>incluindo diariamente</w:t>
      </w:r>
      <w:r w:rsidRPr="007863F9">
        <w:rPr>
          <w:rFonts w:ascii="Arial" w:hAnsi="Arial" w:cs="Arial"/>
          <w:sz w:val="20"/>
          <w:szCs w:val="20"/>
        </w:rPr>
        <w:t>,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sz w:val="20"/>
          <w:szCs w:val="20"/>
        </w:rPr>
        <w:t xml:space="preserve">Refazer, às suas expensas, os trabalhos executados em desacordo com o estabelecido no instrumento contratual, neste </w:t>
      </w:r>
      <w:r w:rsidR="00AF1367" w:rsidRPr="007863F9">
        <w:rPr>
          <w:rFonts w:ascii="Arial" w:hAnsi="Arial" w:cs="Arial"/>
          <w:color w:val="000000"/>
          <w:sz w:val="20"/>
          <w:szCs w:val="20"/>
        </w:rPr>
        <w:t>Projeto Básico</w:t>
      </w:r>
      <w:r w:rsidR="00FC18FD">
        <w:rPr>
          <w:rFonts w:ascii="Arial" w:hAnsi="Arial" w:cs="Arial"/>
          <w:color w:val="000000"/>
          <w:sz w:val="20"/>
          <w:szCs w:val="20"/>
        </w:rPr>
        <w:t xml:space="preserve"> </w:t>
      </w:r>
      <w:r w:rsidRPr="007863F9">
        <w:rPr>
          <w:rFonts w:ascii="Arial" w:hAnsi="Arial" w:cs="Arial"/>
          <w:sz w:val="20"/>
          <w:szCs w:val="20"/>
        </w:rPr>
        <w:t>e seus anexos, bem como substituir aqueles realizados com materiais defeituosos ou com vício de construção, pelo prazo de 05 (cinco) anos, contado da data de emissão do Termo de Recebimento Definitivo</w:t>
      </w:r>
      <w:r w:rsidR="004F536B" w:rsidRPr="007863F9">
        <w:rPr>
          <w:rFonts w:ascii="Arial" w:hAnsi="Arial" w:cs="Arial"/>
          <w:sz w:val="20"/>
          <w:szCs w:val="20"/>
        </w:rPr>
        <w:t>.</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sz w:val="20"/>
          <w:szCs w:val="20"/>
        </w:rPr>
        <w:t>Utilizar somente matéria-prima florestal procedente, nos termos do artigo 11 do Decreto n° 5.975, de 2006, de: (a) manejo florestal, realizado por meio de Plano de Manej</w:t>
      </w:r>
      <w:r w:rsidR="00FC18FD">
        <w:rPr>
          <w:rFonts w:ascii="Arial" w:hAnsi="Arial" w:cs="Arial"/>
          <w:sz w:val="20"/>
          <w:szCs w:val="20"/>
        </w:rPr>
        <w:t xml:space="preserve">o Florestal Sustentável - PMFS </w:t>
      </w:r>
      <w:r w:rsidRPr="007863F9">
        <w:rPr>
          <w:rFonts w:ascii="Arial" w:hAnsi="Arial" w:cs="Arial"/>
          <w:sz w:val="20"/>
          <w:szCs w:val="20"/>
        </w:rPr>
        <w:t>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rsidR="00943EDB" w:rsidRPr="007863F9" w:rsidRDefault="00943EDB" w:rsidP="004E4CFA">
      <w:pPr>
        <w:numPr>
          <w:ilvl w:val="1"/>
          <w:numId w:val="3"/>
        </w:numPr>
        <w:tabs>
          <w:tab w:val="left" w:pos="993"/>
        </w:tabs>
        <w:suppressAutoHyphens w:val="0"/>
        <w:spacing w:before="120" w:after="120" w:line="276" w:lineRule="auto"/>
        <w:ind w:left="284" w:firstLine="0"/>
        <w:jc w:val="both"/>
        <w:rPr>
          <w:rFonts w:ascii="Arial" w:hAnsi="Arial" w:cs="Arial"/>
          <w:sz w:val="20"/>
          <w:szCs w:val="20"/>
        </w:rPr>
      </w:pPr>
      <w:r w:rsidRPr="007863F9">
        <w:rPr>
          <w:rFonts w:ascii="Arial" w:hAnsi="Arial" w:cs="Arial"/>
          <w:sz w:val="20"/>
          <w:szCs w:val="20"/>
        </w:rPr>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rsidR="00943EDB" w:rsidRPr="007863F9" w:rsidRDefault="00943EDB" w:rsidP="007F5142">
      <w:pPr>
        <w:numPr>
          <w:ilvl w:val="2"/>
          <w:numId w:val="3"/>
        </w:numPr>
        <w:tabs>
          <w:tab w:val="num" w:pos="273"/>
          <w:tab w:val="left" w:pos="993"/>
        </w:tabs>
        <w:suppressAutoHyphens w:val="0"/>
        <w:spacing w:before="120" w:after="120" w:line="276" w:lineRule="auto"/>
        <w:ind w:left="851" w:firstLine="0"/>
        <w:jc w:val="both"/>
        <w:rPr>
          <w:rFonts w:ascii="Arial" w:hAnsi="Arial" w:cs="Arial"/>
          <w:sz w:val="20"/>
          <w:szCs w:val="20"/>
        </w:rPr>
      </w:pPr>
      <w:r w:rsidRPr="007863F9">
        <w:rPr>
          <w:rFonts w:ascii="Arial" w:hAnsi="Arial" w:cs="Arial"/>
          <w:sz w:val="20"/>
          <w:szCs w:val="20"/>
        </w:rPr>
        <w:t xml:space="preserve">Cópias autenticadas das notas fiscais de aquisição dos produtos ou subprodutos florestais; </w:t>
      </w:r>
    </w:p>
    <w:p w:rsidR="00943EDB" w:rsidRPr="007E1D81" w:rsidRDefault="00943EDB" w:rsidP="007F5142">
      <w:pPr>
        <w:numPr>
          <w:ilvl w:val="2"/>
          <w:numId w:val="3"/>
        </w:numPr>
        <w:tabs>
          <w:tab w:val="num" w:pos="273"/>
          <w:tab w:val="left" w:pos="993"/>
        </w:tabs>
        <w:suppressAutoHyphens w:val="0"/>
        <w:spacing w:before="120" w:after="120" w:line="276" w:lineRule="auto"/>
        <w:ind w:left="851" w:firstLine="0"/>
        <w:jc w:val="both"/>
        <w:rPr>
          <w:rFonts w:ascii="Arial" w:hAnsi="Arial" w:cs="Arial"/>
          <w:color w:val="000000"/>
          <w:sz w:val="20"/>
          <w:szCs w:val="20"/>
        </w:rPr>
      </w:pPr>
      <w:r w:rsidRPr="007E1D81">
        <w:rPr>
          <w:rFonts w:ascii="Arial" w:hAnsi="Arial" w:cs="Arial"/>
          <w:sz w:val="20"/>
          <w:szCs w:val="20"/>
        </w:rPr>
        <w:t xml:space="preserve">Cópia dos Comprovantes de Registro do fornecedor e do transportador dos produtos ou subprodutos florestais junto ao Cadastro Técnico Federal de Atividades Potencialmente Poluidoras ou </w:t>
      </w:r>
      <w:proofErr w:type="spellStart"/>
      <w:r w:rsidRPr="007E1D81">
        <w:rPr>
          <w:rFonts w:ascii="Arial" w:hAnsi="Arial" w:cs="Arial"/>
          <w:sz w:val="20"/>
          <w:szCs w:val="20"/>
        </w:rPr>
        <w:t>Utilizadoras</w:t>
      </w:r>
      <w:proofErr w:type="spellEnd"/>
      <w:r w:rsidRPr="007E1D81">
        <w:rPr>
          <w:rFonts w:ascii="Arial" w:hAnsi="Arial" w:cs="Arial"/>
          <w:sz w:val="20"/>
          <w:szCs w:val="20"/>
        </w:rPr>
        <w:t xml:space="preserve"> de Recursos Ambientais - CTF, mantido pelo IBAMA, quando tal inscrição for obrigatória, acompanhados dos respectivos Certificados de Regularidade válidos, conforme artigo 17, inciso II, da Lei n° 6.938, de 1981, e Instrução Normativa IBAMA n° </w:t>
      </w:r>
      <w:r w:rsidR="00D44064" w:rsidRPr="007E1D81">
        <w:rPr>
          <w:rFonts w:ascii="Arial" w:hAnsi="Arial" w:cs="Arial"/>
          <w:sz w:val="20"/>
          <w:szCs w:val="20"/>
        </w:rPr>
        <w:t>5, de 15</w:t>
      </w:r>
      <w:r w:rsidRPr="007E1D81">
        <w:rPr>
          <w:rFonts w:ascii="Arial" w:hAnsi="Arial" w:cs="Arial"/>
          <w:sz w:val="20"/>
          <w:szCs w:val="20"/>
        </w:rPr>
        <w:t>/</w:t>
      </w:r>
      <w:r w:rsidR="00D44064" w:rsidRPr="007E1D81">
        <w:rPr>
          <w:rFonts w:ascii="Arial" w:hAnsi="Arial" w:cs="Arial"/>
          <w:sz w:val="20"/>
          <w:szCs w:val="20"/>
        </w:rPr>
        <w:t>03</w:t>
      </w:r>
      <w:r w:rsidRPr="007E1D81">
        <w:rPr>
          <w:rFonts w:ascii="Arial" w:hAnsi="Arial" w:cs="Arial"/>
          <w:sz w:val="20"/>
          <w:szCs w:val="20"/>
        </w:rPr>
        <w:t>/20</w:t>
      </w:r>
      <w:r w:rsidR="00D44064" w:rsidRPr="007E1D81">
        <w:rPr>
          <w:rFonts w:ascii="Arial" w:hAnsi="Arial" w:cs="Arial"/>
          <w:sz w:val="20"/>
          <w:szCs w:val="20"/>
        </w:rPr>
        <w:t>14</w:t>
      </w:r>
      <w:r w:rsidRPr="007E1D81">
        <w:rPr>
          <w:rFonts w:ascii="Arial" w:hAnsi="Arial" w:cs="Arial"/>
          <w:sz w:val="20"/>
          <w:szCs w:val="20"/>
        </w:rPr>
        <w:t>, e legislação correlata;</w:t>
      </w:r>
    </w:p>
    <w:p w:rsidR="00943EDB" w:rsidRPr="007E1D81" w:rsidRDefault="00943EDB" w:rsidP="007F5142">
      <w:pPr>
        <w:pStyle w:val="ListaColorida-nfase11"/>
        <w:widowControl/>
        <w:numPr>
          <w:ilvl w:val="2"/>
          <w:numId w:val="3"/>
        </w:numPr>
        <w:tabs>
          <w:tab w:val="num" w:pos="273"/>
          <w:tab w:val="left" w:pos="993"/>
        </w:tabs>
        <w:suppressAutoHyphens w:val="0"/>
        <w:spacing w:before="120" w:after="120" w:line="276" w:lineRule="auto"/>
        <w:ind w:left="851" w:firstLine="0"/>
        <w:contextualSpacing w:val="0"/>
        <w:jc w:val="both"/>
        <w:rPr>
          <w:rFonts w:ascii="Arial" w:hAnsi="Arial" w:cs="Arial"/>
          <w:color w:val="000000"/>
          <w:sz w:val="20"/>
        </w:rPr>
      </w:pPr>
      <w:r w:rsidRPr="007E1D81">
        <w:rPr>
          <w:rFonts w:ascii="Arial" w:hAnsi="Arial" w:cs="Arial"/>
          <w:color w:val="000000"/>
          <w:sz w:val="20"/>
        </w:rPr>
        <w:t xml:space="preserve">Documento de Origem Florestal – DOF, instituído pela Portaria n° 253, de 18/08/2006, do Ministério do Meio Ambiente, e Instrução Normativa IBAMA n° </w:t>
      </w:r>
      <w:r w:rsidR="00D44064" w:rsidRPr="007E1D81">
        <w:rPr>
          <w:rFonts w:ascii="Arial" w:hAnsi="Arial" w:cs="Arial"/>
          <w:color w:val="000000"/>
          <w:sz w:val="20"/>
        </w:rPr>
        <w:t xml:space="preserve">21, de </w:t>
      </w:r>
      <w:r w:rsidR="00D44064" w:rsidRPr="007E1D81">
        <w:rPr>
          <w:rFonts w:ascii="Arial" w:hAnsi="Arial" w:cs="Arial"/>
          <w:color w:val="000000"/>
          <w:sz w:val="20"/>
        </w:rPr>
        <w:lastRenderedPageBreak/>
        <w:t>24/12</w:t>
      </w:r>
      <w:r w:rsidRPr="007E1D81">
        <w:rPr>
          <w:rFonts w:ascii="Arial" w:hAnsi="Arial" w:cs="Arial"/>
          <w:color w:val="000000"/>
          <w:sz w:val="20"/>
        </w:rPr>
        <w:t>/20</w:t>
      </w:r>
      <w:r w:rsidR="00D44064" w:rsidRPr="007E1D81">
        <w:rPr>
          <w:rFonts w:ascii="Arial" w:hAnsi="Arial" w:cs="Arial"/>
          <w:color w:val="000000"/>
          <w:sz w:val="20"/>
        </w:rPr>
        <w:t>14</w:t>
      </w:r>
      <w:r w:rsidRPr="007E1D81">
        <w:rPr>
          <w:rFonts w:ascii="Arial" w:hAnsi="Arial" w:cs="Arial"/>
          <w:color w:val="000000"/>
          <w:sz w:val="20"/>
        </w:rPr>
        <w:t>, quando se tratar de produtos ou subprodutos florestais de origem nativa cujo transporte e armazenamento exijam a emissão de tal licença obrigatória.</w:t>
      </w:r>
    </w:p>
    <w:p w:rsidR="00943EDB" w:rsidRPr="007E1D81" w:rsidRDefault="00943EDB" w:rsidP="007F5142">
      <w:pPr>
        <w:numPr>
          <w:ilvl w:val="3"/>
          <w:numId w:val="3"/>
        </w:numPr>
        <w:tabs>
          <w:tab w:val="left" w:pos="1701"/>
        </w:tabs>
        <w:suppressAutoHyphens w:val="0"/>
        <w:spacing w:before="120" w:after="120" w:line="276" w:lineRule="auto"/>
        <w:ind w:left="1701" w:firstLine="0"/>
        <w:jc w:val="both"/>
        <w:rPr>
          <w:rFonts w:ascii="Arial" w:hAnsi="Arial" w:cs="Arial"/>
          <w:color w:val="000000"/>
          <w:sz w:val="20"/>
          <w:szCs w:val="20"/>
          <w:lang w:eastAsia="ar-SA"/>
        </w:rPr>
      </w:pPr>
      <w:r w:rsidRPr="007E1D81">
        <w:rPr>
          <w:rFonts w:ascii="Arial" w:hAnsi="Arial" w:cs="Arial"/>
          <w:sz w:val="20"/>
          <w:szCs w:val="20"/>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rsidR="00943EDB" w:rsidRPr="007E1D81" w:rsidRDefault="00943EDB" w:rsidP="009C2D5E">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E1D81">
        <w:rPr>
          <w:rFonts w:ascii="Arial" w:hAnsi="Arial" w:cs="Arial"/>
          <w:sz w:val="20"/>
          <w:szCs w:val="20"/>
        </w:rPr>
        <w:t xml:space="preserve">Observar as diretrizes, critérios e procedimentos para a gestão dos resíduos da construção civil estabelecidos na Resolução nº 307, de 05/07/2002, com as alterações </w:t>
      </w:r>
      <w:r w:rsidR="00D44064" w:rsidRPr="007E1D81">
        <w:rPr>
          <w:rFonts w:ascii="Arial" w:hAnsi="Arial" w:cs="Arial"/>
          <w:sz w:val="20"/>
          <w:szCs w:val="20"/>
        </w:rPr>
        <w:t>posteriores</w:t>
      </w:r>
      <w:r w:rsidRPr="007E1D81">
        <w:rPr>
          <w:rFonts w:ascii="Arial" w:hAnsi="Arial" w:cs="Arial"/>
          <w:sz w:val="20"/>
          <w:szCs w:val="20"/>
        </w:rPr>
        <w:t>, do Conselho Nacional de Meio Ambiente - CONAMA, conforme artigo 4°, §§ 2° e 3°, da Instrução Normativa SLTI/MP n° 1, de 19/01/2010, nos seguintes termos:</w:t>
      </w:r>
    </w:p>
    <w:p w:rsidR="00943EDB" w:rsidRPr="007863F9" w:rsidRDefault="00943EDB" w:rsidP="007F5142">
      <w:pPr>
        <w:numPr>
          <w:ilvl w:val="2"/>
          <w:numId w:val="3"/>
        </w:numPr>
        <w:tabs>
          <w:tab w:val="num" w:pos="273"/>
          <w:tab w:val="left" w:pos="993"/>
          <w:tab w:val="left" w:pos="1560"/>
        </w:tabs>
        <w:suppressAutoHyphens w:val="0"/>
        <w:spacing w:before="120" w:after="120" w:line="276" w:lineRule="auto"/>
        <w:ind w:left="851" w:firstLine="0"/>
        <w:jc w:val="both"/>
        <w:rPr>
          <w:rFonts w:ascii="Arial" w:hAnsi="Arial" w:cs="Arial"/>
          <w:sz w:val="20"/>
          <w:szCs w:val="20"/>
        </w:rPr>
      </w:pPr>
      <w:r w:rsidRPr="007E1D81">
        <w:rPr>
          <w:rFonts w:ascii="Arial" w:hAnsi="Arial" w:cs="Arial"/>
          <w:sz w:val="20"/>
          <w:szCs w:val="20"/>
        </w:rPr>
        <w:t>O gerenciamento dos resíduos originários da contratação deverá</w:t>
      </w:r>
      <w:r w:rsidRPr="007863F9">
        <w:rPr>
          <w:rFonts w:ascii="Arial" w:hAnsi="Arial" w:cs="Arial"/>
          <w:sz w:val="20"/>
          <w:szCs w:val="20"/>
        </w:rPr>
        <w:t xml:space="preserve"> obedecer às diretrizes técnicas e procedimentos do Programa Municipal de Gerenciamento de Resíduos da Construção Civil, ou do Projeto de Gerenciamento de Resíduos da Construção Civil apresentado ao órgão competente, conforme o caso;</w:t>
      </w:r>
    </w:p>
    <w:p w:rsidR="00943EDB" w:rsidRPr="007863F9" w:rsidRDefault="00943EDB" w:rsidP="007F5142">
      <w:pPr>
        <w:numPr>
          <w:ilvl w:val="2"/>
          <w:numId w:val="3"/>
        </w:numPr>
        <w:tabs>
          <w:tab w:val="num" w:pos="273"/>
          <w:tab w:val="left" w:pos="993"/>
          <w:tab w:val="left" w:pos="1560"/>
        </w:tabs>
        <w:suppressAutoHyphens w:val="0"/>
        <w:spacing w:before="120" w:after="120" w:line="276" w:lineRule="auto"/>
        <w:ind w:left="851" w:firstLine="0"/>
        <w:jc w:val="both"/>
        <w:rPr>
          <w:rFonts w:ascii="Arial" w:hAnsi="Arial" w:cs="Arial"/>
          <w:sz w:val="20"/>
          <w:szCs w:val="20"/>
        </w:rPr>
      </w:pPr>
      <w:r w:rsidRPr="007863F9">
        <w:rPr>
          <w:rFonts w:ascii="Arial" w:hAnsi="Arial" w:cs="Arial"/>
          <w:sz w:val="20"/>
          <w:szCs w:val="20"/>
        </w:rPr>
        <w:t xml:space="preserve">Nos termos dos artigos 3° e 10° da Resolução CONAMA n° 307, de 05/07/2002, a CONTRATADA deverá providenciar a destinação ambientalmente adequada dos resíduos da construção civil originários da contratação, obedecendo, no que </w:t>
      </w:r>
      <w:proofErr w:type="gramStart"/>
      <w:r w:rsidRPr="007863F9">
        <w:rPr>
          <w:rFonts w:ascii="Arial" w:hAnsi="Arial" w:cs="Arial"/>
          <w:sz w:val="20"/>
          <w:szCs w:val="20"/>
        </w:rPr>
        <w:t>couber,</w:t>
      </w:r>
      <w:proofErr w:type="gramEnd"/>
      <w:r w:rsidRPr="007863F9">
        <w:rPr>
          <w:rFonts w:ascii="Arial" w:hAnsi="Arial" w:cs="Arial"/>
          <w:sz w:val="20"/>
          <w:szCs w:val="20"/>
        </w:rPr>
        <w:t xml:space="preserve"> aos seguintes procedimentos:</w:t>
      </w:r>
    </w:p>
    <w:p w:rsidR="00943EDB" w:rsidRPr="007863F9" w:rsidRDefault="00943EDB" w:rsidP="007F5142">
      <w:pPr>
        <w:numPr>
          <w:ilvl w:val="3"/>
          <w:numId w:val="3"/>
        </w:numPr>
        <w:tabs>
          <w:tab w:val="clear" w:pos="0"/>
          <w:tab w:val="left" w:pos="1701"/>
          <w:tab w:val="left" w:pos="2410"/>
        </w:tabs>
        <w:suppressAutoHyphens w:val="0"/>
        <w:spacing w:before="120" w:after="120" w:line="276" w:lineRule="auto"/>
        <w:ind w:left="1701" w:firstLine="0"/>
        <w:jc w:val="both"/>
        <w:rPr>
          <w:rFonts w:ascii="Arial" w:hAnsi="Arial" w:cs="Arial"/>
          <w:sz w:val="20"/>
          <w:szCs w:val="20"/>
        </w:rPr>
      </w:pPr>
      <w:proofErr w:type="gramStart"/>
      <w:r w:rsidRPr="007863F9">
        <w:rPr>
          <w:rFonts w:ascii="Arial" w:hAnsi="Arial" w:cs="Arial"/>
          <w:sz w:val="20"/>
          <w:szCs w:val="20"/>
        </w:rPr>
        <w:t>resíduos</w:t>
      </w:r>
      <w:proofErr w:type="gramEnd"/>
      <w:r w:rsidRPr="007863F9">
        <w:rPr>
          <w:rFonts w:ascii="Arial" w:hAnsi="Arial" w:cs="Arial"/>
          <w:sz w:val="20"/>
          <w:szCs w:val="20"/>
        </w:rPr>
        <w:t xml:space="preserve"> Classe A (reutilizáveis ou recicláveis como agregados): deverão ser reutilizados ou reciclados na forma de agregados, ou encaminhados a aterros de resíduos classe A de </w:t>
      </w:r>
      <w:proofErr w:type="spellStart"/>
      <w:r w:rsidRPr="007863F9">
        <w:rPr>
          <w:rFonts w:ascii="Arial" w:hAnsi="Arial" w:cs="Arial"/>
          <w:sz w:val="20"/>
          <w:szCs w:val="20"/>
        </w:rPr>
        <w:t>reservação</w:t>
      </w:r>
      <w:proofErr w:type="spellEnd"/>
      <w:r w:rsidRPr="007863F9">
        <w:rPr>
          <w:rFonts w:ascii="Arial" w:hAnsi="Arial" w:cs="Arial"/>
          <w:sz w:val="20"/>
          <w:szCs w:val="20"/>
        </w:rPr>
        <w:t xml:space="preserve"> de material para usos futuros; </w:t>
      </w:r>
    </w:p>
    <w:p w:rsidR="00943EDB" w:rsidRPr="007863F9" w:rsidRDefault="00943EDB" w:rsidP="007F5142">
      <w:pPr>
        <w:numPr>
          <w:ilvl w:val="3"/>
          <w:numId w:val="3"/>
        </w:numPr>
        <w:tabs>
          <w:tab w:val="clear" w:pos="0"/>
          <w:tab w:val="left" w:pos="1701"/>
          <w:tab w:val="left" w:pos="2410"/>
        </w:tabs>
        <w:suppressAutoHyphens w:val="0"/>
        <w:spacing w:before="120" w:after="120" w:line="276" w:lineRule="auto"/>
        <w:ind w:left="1701" w:firstLine="0"/>
        <w:jc w:val="both"/>
        <w:rPr>
          <w:rFonts w:ascii="Arial" w:hAnsi="Arial" w:cs="Arial"/>
          <w:sz w:val="20"/>
          <w:szCs w:val="20"/>
        </w:rPr>
      </w:pPr>
      <w:proofErr w:type="gramStart"/>
      <w:r w:rsidRPr="007863F9">
        <w:rPr>
          <w:rFonts w:ascii="Arial" w:hAnsi="Arial" w:cs="Arial"/>
          <w:sz w:val="20"/>
          <w:szCs w:val="20"/>
        </w:rPr>
        <w:t>resíduos</w:t>
      </w:r>
      <w:proofErr w:type="gramEnd"/>
      <w:r w:rsidRPr="007863F9">
        <w:rPr>
          <w:rFonts w:ascii="Arial" w:hAnsi="Arial" w:cs="Arial"/>
          <w:sz w:val="20"/>
          <w:szCs w:val="20"/>
        </w:rPr>
        <w:t xml:space="preserve"> Classe B (recicláveis para outras destinações): deverão ser reutilizados, reciclados ou encaminhados a áreas de armazenamento temporário, sendo dispostos de modo a permitir a sua utilização ou reciclagem futura;</w:t>
      </w:r>
    </w:p>
    <w:p w:rsidR="00943EDB" w:rsidRPr="007863F9" w:rsidRDefault="00943EDB" w:rsidP="007F5142">
      <w:pPr>
        <w:numPr>
          <w:ilvl w:val="3"/>
          <w:numId w:val="3"/>
        </w:numPr>
        <w:tabs>
          <w:tab w:val="clear" w:pos="0"/>
          <w:tab w:val="left" w:pos="1701"/>
          <w:tab w:val="left" w:pos="2410"/>
        </w:tabs>
        <w:suppressAutoHyphens w:val="0"/>
        <w:spacing w:before="120" w:after="120" w:line="276" w:lineRule="auto"/>
        <w:ind w:left="1701" w:firstLine="0"/>
        <w:jc w:val="both"/>
        <w:rPr>
          <w:rFonts w:ascii="Arial" w:hAnsi="Arial" w:cs="Arial"/>
          <w:sz w:val="20"/>
          <w:szCs w:val="20"/>
        </w:rPr>
      </w:pPr>
      <w:proofErr w:type="gramStart"/>
      <w:r w:rsidRPr="007863F9">
        <w:rPr>
          <w:rFonts w:ascii="Arial" w:hAnsi="Arial" w:cs="Arial"/>
          <w:sz w:val="20"/>
          <w:szCs w:val="20"/>
        </w:rPr>
        <w:t>resíduos</w:t>
      </w:r>
      <w:proofErr w:type="gramEnd"/>
      <w:r w:rsidRPr="007863F9">
        <w:rPr>
          <w:rFonts w:ascii="Arial" w:hAnsi="Arial" w:cs="Arial"/>
          <w:sz w:val="20"/>
          <w:szCs w:val="20"/>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943EDB" w:rsidRPr="007863F9" w:rsidRDefault="00943EDB" w:rsidP="007F5142">
      <w:pPr>
        <w:numPr>
          <w:ilvl w:val="3"/>
          <w:numId w:val="3"/>
        </w:numPr>
        <w:tabs>
          <w:tab w:val="clear" w:pos="0"/>
          <w:tab w:val="left" w:pos="1985"/>
          <w:tab w:val="left" w:pos="2410"/>
        </w:tabs>
        <w:suppressAutoHyphens w:val="0"/>
        <w:spacing w:before="120" w:after="120" w:line="276" w:lineRule="auto"/>
        <w:ind w:left="1985" w:firstLine="0"/>
        <w:jc w:val="both"/>
        <w:rPr>
          <w:rFonts w:ascii="Arial" w:hAnsi="Arial" w:cs="Arial"/>
          <w:sz w:val="20"/>
          <w:szCs w:val="20"/>
        </w:rPr>
      </w:pPr>
      <w:proofErr w:type="gramStart"/>
      <w:r w:rsidRPr="007863F9">
        <w:rPr>
          <w:rFonts w:ascii="Arial" w:hAnsi="Arial" w:cs="Arial"/>
          <w:sz w:val="20"/>
          <w:szCs w:val="20"/>
        </w:rPr>
        <w:t>resíduos</w:t>
      </w:r>
      <w:proofErr w:type="gramEnd"/>
      <w:r w:rsidRPr="007863F9">
        <w:rPr>
          <w:rFonts w:ascii="Arial" w:hAnsi="Arial" w:cs="Arial"/>
          <w:sz w:val="20"/>
          <w:szCs w:val="20"/>
        </w:rPr>
        <w:t xml:space="preserve"> Classe D (perigosos, contaminados ou prejudiciais à saúde): deverão ser armazenados, transportados, reutilizados e destinados em conformidade com as normas técnicas específicas.</w:t>
      </w:r>
    </w:p>
    <w:p w:rsidR="00943EDB" w:rsidRPr="007863F9" w:rsidRDefault="00943EDB" w:rsidP="007F5142">
      <w:pPr>
        <w:numPr>
          <w:ilvl w:val="2"/>
          <w:numId w:val="3"/>
        </w:numPr>
        <w:tabs>
          <w:tab w:val="left" w:pos="993"/>
          <w:tab w:val="num" w:pos="1134"/>
          <w:tab w:val="left" w:pos="1701"/>
        </w:tabs>
        <w:suppressAutoHyphens w:val="0"/>
        <w:spacing w:before="120" w:after="120" w:line="276" w:lineRule="auto"/>
        <w:ind w:left="1134" w:firstLine="0"/>
        <w:jc w:val="both"/>
        <w:rPr>
          <w:rFonts w:ascii="Arial" w:hAnsi="Arial" w:cs="Arial"/>
          <w:sz w:val="20"/>
          <w:szCs w:val="20"/>
        </w:rPr>
      </w:pPr>
      <w:r w:rsidRPr="007863F9">
        <w:rPr>
          <w:rFonts w:ascii="Arial" w:hAnsi="Arial" w:cs="Arial"/>
          <w:sz w:val="20"/>
          <w:szCs w:val="20"/>
        </w:rPr>
        <w:t>Em nenhuma hipótese a Contratada poderá dispor os resíduos originários da contratação em aterros de resíduos sólidos urbanos, áreas de “bota fora”, encostas, corpos d´água, lotes vagos e áreas protegidas por Lei, bem como em áreas não licenciadas;</w:t>
      </w:r>
    </w:p>
    <w:p w:rsidR="00943EDB" w:rsidRPr="007863F9" w:rsidRDefault="00943EDB" w:rsidP="007F5142">
      <w:pPr>
        <w:numPr>
          <w:ilvl w:val="2"/>
          <w:numId w:val="3"/>
        </w:numPr>
        <w:tabs>
          <w:tab w:val="left" w:pos="993"/>
          <w:tab w:val="num" w:pos="1134"/>
          <w:tab w:val="left" w:pos="1701"/>
        </w:tabs>
        <w:suppressAutoHyphens w:val="0"/>
        <w:spacing w:before="120" w:after="120" w:line="276" w:lineRule="auto"/>
        <w:ind w:left="1134" w:firstLine="0"/>
        <w:jc w:val="both"/>
        <w:rPr>
          <w:rFonts w:ascii="Arial" w:hAnsi="Arial" w:cs="Arial"/>
          <w:sz w:val="20"/>
          <w:szCs w:val="20"/>
        </w:rPr>
      </w:pPr>
      <w:r w:rsidRPr="007863F9">
        <w:rPr>
          <w:rFonts w:ascii="Arial" w:hAnsi="Arial" w:cs="Arial"/>
          <w:sz w:val="20"/>
          <w:szCs w:val="20"/>
        </w:rPr>
        <w:t xml:space="preserve">Para fins de fiscalização do fiel cumprimento do Programa Municipal de Gerenciamento de Resíduos da Construção Civil, ou do Projeto de Gerenciamento de Resíduos da Construção Civil, conforme o caso, a contratada comprovará, </w:t>
      </w:r>
      <w:proofErr w:type="gramStart"/>
      <w:r w:rsidRPr="007863F9">
        <w:rPr>
          <w:rFonts w:ascii="Arial" w:hAnsi="Arial" w:cs="Arial"/>
          <w:sz w:val="20"/>
          <w:szCs w:val="20"/>
        </w:rPr>
        <w:t>sob pena</w:t>
      </w:r>
      <w:proofErr w:type="gramEnd"/>
      <w:r w:rsidRPr="007863F9">
        <w:rPr>
          <w:rFonts w:ascii="Arial" w:hAnsi="Arial" w:cs="Arial"/>
          <w:sz w:val="20"/>
          <w:szCs w:val="20"/>
        </w:rPr>
        <w:t xml:space="preserve"> de multa, que todos os resíduos removidos estão acompanhados de Controle de Transporte de Resíduos, em conformidade com as normas da Agência Brasileira de Normas Técnicas - ABNT, ABNT NBR </w:t>
      </w:r>
      <w:proofErr w:type="spellStart"/>
      <w:r w:rsidRPr="007863F9">
        <w:rPr>
          <w:rFonts w:ascii="Arial" w:hAnsi="Arial" w:cs="Arial"/>
          <w:sz w:val="20"/>
          <w:szCs w:val="20"/>
        </w:rPr>
        <w:t>ns</w:t>
      </w:r>
      <w:proofErr w:type="spellEnd"/>
      <w:r w:rsidRPr="007863F9">
        <w:rPr>
          <w:rFonts w:ascii="Arial" w:hAnsi="Arial" w:cs="Arial"/>
          <w:sz w:val="20"/>
          <w:szCs w:val="20"/>
        </w:rPr>
        <w:t>. 15.112, 15.113, 15.114, 15.115 e 15.116, de 2004.</w:t>
      </w:r>
    </w:p>
    <w:p w:rsidR="00943EDB" w:rsidRPr="007863F9" w:rsidRDefault="00943EDB" w:rsidP="007F5142">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Observar as seguintes diretrizes de caráter ambiental:</w:t>
      </w:r>
    </w:p>
    <w:p w:rsidR="00943EDB" w:rsidRPr="007863F9" w:rsidRDefault="00943EDB" w:rsidP="007F5142">
      <w:pPr>
        <w:numPr>
          <w:ilvl w:val="2"/>
          <w:numId w:val="3"/>
        </w:numPr>
        <w:tabs>
          <w:tab w:val="num" w:pos="273"/>
          <w:tab w:val="left" w:pos="993"/>
          <w:tab w:val="left" w:pos="1701"/>
        </w:tabs>
        <w:suppressAutoHyphens w:val="0"/>
        <w:spacing w:before="120" w:after="120" w:line="276" w:lineRule="auto"/>
        <w:ind w:left="1134" w:firstLine="0"/>
        <w:jc w:val="both"/>
        <w:rPr>
          <w:rFonts w:ascii="Arial" w:hAnsi="Arial" w:cs="Arial"/>
          <w:sz w:val="20"/>
          <w:szCs w:val="20"/>
        </w:rPr>
      </w:pPr>
      <w:r w:rsidRPr="007863F9">
        <w:rPr>
          <w:rFonts w:ascii="Arial" w:hAnsi="Arial" w:cs="Arial"/>
          <w:sz w:val="20"/>
          <w:szCs w:val="20"/>
        </w:rPr>
        <w:lastRenderedPageBreak/>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rsidR="00943EDB" w:rsidRPr="007863F9" w:rsidRDefault="00943EDB" w:rsidP="007F5142">
      <w:pPr>
        <w:numPr>
          <w:ilvl w:val="2"/>
          <w:numId w:val="3"/>
        </w:numPr>
        <w:tabs>
          <w:tab w:val="num" w:pos="273"/>
          <w:tab w:val="left" w:pos="993"/>
          <w:tab w:val="left" w:pos="1701"/>
        </w:tabs>
        <w:suppressAutoHyphens w:val="0"/>
        <w:spacing w:before="120" w:after="120" w:line="276" w:lineRule="auto"/>
        <w:ind w:left="1134" w:firstLine="0"/>
        <w:jc w:val="both"/>
        <w:rPr>
          <w:rFonts w:ascii="Arial" w:hAnsi="Arial" w:cs="Arial"/>
          <w:sz w:val="20"/>
          <w:szCs w:val="20"/>
        </w:rPr>
      </w:pPr>
      <w:r w:rsidRPr="007863F9">
        <w:rPr>
          <w:rFonts w:ascii="Arial" w:hAnsi="Arial" w:cs="Arial"/>
          <w:sz w:val="20"/>
          <w:szCs w:val="20"/>
        </w:rPr>
        <w:t>Na execução contratual, conforme o caso, a emissão de ruídos não poderá ultrapassar os níveis considerados aceitáveis pela Norma NBR-</w:t>
      </w:r>
      <w:proofErr w:type="gramStart"/>
      <w:r w:rsidRPr="007863F9">
        <w:rPr>
          <w:rFonts w:ascii="Arial" w:hAnsi="Arial" w:cs="Arial"/>
          <w:sz w:val="20"/>
          <w:szCs w:val="20"/>
        </w:rPr>
        <w:t>10.151 - Avaliação</w:t>
      </w:r>
      <w:proofErr w:type="gramEnd"/>
      <w:r w:rsidRPr="007863F9">
        <w:rPr>
          <w:rFonts w:ascii="Arial" w:hAnsi="Arial" w:cs="Arial"/>
          <w:sz w:val="20"/>
          <w:szCs w:val="20"/>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00943EDB" w:rsidRPr="007863F9" w:rsidRDefault="00943EDB" w:rsidP="007F5142">
      <w:pPr>
        <w:numPr>
          <w:ilvl w:val="2"/>
          <w:numId w:val="3"/>
        </w:numPr>
        <w:tabs>
          <w:tab w:val="num" w:pos="273"/>
          <w:tab w:val="left" w:pos="993"/>
          <w:tab w:val="left" w:pos="1701"/>
        </w:tabs>
        <w:suppressAutoHyphens w:val="0"/>
        <w:spacing w:before="120" w:after="120" w:line="276" w:lineRule="auto"/>
        <w:ind w:left="1134" w:firstLine="0"/>
        <w:jc w:val="both"/>
        <w:rPr>
          <w:rFonts w:ascii="Arial" w:hAnsi="Arial" w:cs="Arial"/>
          <w:sz w:val="20"/>
          <w:szCs w:val="20"/>
        </w:rPr>
      </w:pPr>
      <w:r w:rsidRPr="007863F9">
        <w:rPr>
          <w:rFonts w:ascii="Arial" w:hAnsi="Arial" w:cs="Arial"/>
          <w:sz w:val="20"/>
          <w:szCs w:val="20"/>
        </w:rPr>
        <w:t>Nos termos do artigo 4°, § 3°, da Instrução Normativa SLTI/MPOG n° 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943EDB" w:rsidRPr="007863F9" w:rsidRDefault="00943EDB" w:rsidP="007F5142">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Responder por qualquer acidente de trabalho na execução dos serviços, por uso indevido de patentes registradas em nome de terceiros, por qualquer causa de destruição, danificação, defeitos ou incorreções dos serviços ou dos bens da Contratante, de seus funcionários ou de terceiros, ainda que ocorridos em via pública junto à obra.</w:t>
      </w:r>
    </w:p>
    <w:p w:rsidR="00943EDB" w:rsidRPr="007863F9" w:rsidRDefault="00943EDB" w:rsidP="007F5142">
      <w:pPr>
        <w:numPr>
          <w:ilvl w:val="1"/>
          <w:numId w:val="3"/>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 xml:space="preserve">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w:t>
      </w:r>
      <w:r w:rsidR="00AF1367" w:rsidRPr="007863F9">
        <w:rPr>
          <w:rFonts w:ascii="Arial" w:hAnsi="Arial" w:cs="Arial"/>
          <w:color w:val="000000"/>
          <w:sz w:val="20"/>
          <w:szCs w:val="20"/>
        </w:rPr>
        <w:t>Projeto Básico</w:t>
      </w:r>
      <w:r w:rsidRPr="007863F9">
        <w:rPr>
          <w:rFonts w:ascii="Arial" w:hAnsi="Arial" w:cs="Arial"/>
          <w:sz w:val="20"/>
          <w:szCs w:val="20"/>
        </w:rPr>
        <w:t xml:space="preserve"> e demais documentos anexos;</w:t>
      </w:r>
    </w:p>
    <w:p w:rsidR="00943EDB" w:rsidRPr="007F5142" w:rsidRDefault="00943EDB" w:rsidP="007F5142">
      <w:pPr>
        <w:numPr>
          <w:ilvl w:val="1"/>
          <w:numId w:val="3"/>
        </w:numPr>
        <w:tabs>
          <w:tab w:val="left" w:pos="993"/>
        </w:tabs>
        <w:suppressAutoHyphens w:val="0"/>
        <w:spacing w:before="120" w:after="120" w:line="276" w:lineRule="auto"/>
        <w:ind w:left="0" w:firstLine="0"/>
        <w:jc w:val="both"/>
        <w:rPr>
          <w:rFonts w:ascii="Arial" w:hAnsi="Arial" w:cs="Arial"/>
          <w:b/>
          <w:bCs/>
          <w:sz w:val="20"/>
          <w:szCs w:val="20"/>
        </w:rPr>
      </w:pPr>
      <w:r w:rsidRPr="007863F9">
        <w:rPr>
          <w:rFonts w:ascii="Arial" w:hAnsi="Arial" w:cs="Arial"/>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7F5142" w:rsidRPr="007863F9" w:rsidRDefault="007F5142" w:rsidP="007F5142">
      <w:pPr>
        <w:tabs>
          <w:tab w:val="left" w:pos="993"/>
        </w:tabs>
        <w:suppressAutoHyphens w:val="0"/>
        <w:spacing w:before="120" w:after="120" w:line="276" w:lineRule="auto"/>
        <w:jc w:val="both"/>
        <w:rPr>
          <w:rFonts w:ascii="Arial" w:hAnsi="Arial" w:cs="Arial"/>
          <w:b/>
          <w:bCs/>
          <w:sz w:val="20"/>
          <w:szCs w:val="20"/>
        </w:rPr>
      </w:pPr>
    </w:p>
    <w:p w:rsidR="004E4F6D" w:rsidRPr="007863F9" w:rsidRDefault="004E4F6D" w:rsidP="007F5142">
      <w:pPr>
        <w:numPr>
          <w:ilvl w:val="1"/>
          <w:numId w:val="3"/>
        </w:numPr>
        <w:tabs>
          <w:tab w:val="left" w:pos="993"/>
        </w:tabs>
        <w:suppressAutoHyphens w:val="0"/>
        <w:spacing w:before="120" w:after="120" w:line="276" w:lineRule="auto"/>
        <w:ind w:left="0" w:firstLine="0"/>
        <w:jc w:val="both"/>
        <w:rPr>
          <w:rFonts w:ascii="Arial" w:hAnsi="Arial" w:cs="Arial"/>
          <w:iCs/>
          <w:sz w:val="20"/>
          <w:szCs w:val="20"/>
        </w:rPr>
      </w:pPr>
      <w:r w:rsidRPr="007863F9">
        <w:rPr>
          <w:rFonts w:ascii="Arial" w:hAnsi="Arial" w:cs="Arial"/>
          <w:iCs/>
          <w:sz w:val="20"/>
          <w:szCs w:val="20"/>
        </w:rPr>
        <w:t>No caso de execução de obra:</w:t>
      </w:r>
    </w:p>
    <w:p w:rsidR="004E4F6D" w:rsidRPr="007863F9" w:rsidRDefault="004E4F6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sidRPr="007863F9">
        <w:rPr>
          <w:rFonts w:ascii="Arial" w:hAnsi="Arial" w:cs="Arial"/>
          <w:iCs/>
          <w:sz w:val="20"/>
          <w:szCs w:val="20"/>
        </w:rPr>
        <w:t>Cumprir o Acordo, Dissídio, Convenção Coletiva ou equivalente, relativo à categoria profissional abrangida no contrato bem como da legislação em vigor e não havendo na região Acordo, Dissídio ou Convenção Coletiva relativa à categoria profissional abrangida no contrato, garantir os direitos trabalhistas, fixado em regulamento de trabalho ou profissão de natureza similar da região mais próxima;</w:t>
      </w:r>
    </w:p>
    <w:p w:rsidR="004E4F6D" w:rsidRPr="007863F9" w:rsidRDefault="004E4F6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sidRPr="007863F9">
        <w:rPr>
          <w:rFonts w:ascii="Arial" w:hAnsi="Arial" w:cs="Arial"/>
          <w:iCs/>
          <w:sz w:val="20"/>
          <w:szCs w:val="20"/>
        </w:rPr>
        <w:t>Aceitar que a Administração Pública não se vincula às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rsidR="004E4F6D" w:rsidRPr="007863F9" w:rsidRDefault="004E4F6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sidRPr="007863F9">
        <w:rPr>
          <w:rFonts w:ascii="Arial" w:hAnsi="Arial" w:cs="Arial"/>
          <w:iCs/>
          <w:sz w:val="20"/>
          <w:szCs w:val="20"/>
        </w:rPr>
        <w:t xml:space="preserve">Aceitar a rescisão do contrato por ato unilateral e escrito da contratante e a aplicação das penalidades cabíveis para os casos do não pagamento dos salários e demais </w:t>
      </w:r>
      <w:r w:rsidRPr="007863F9">
        <w:rPr>
          <w:rFonts w:ascii="Arial" w:hAnsi="Arial" w:cs="Arial"/>
          <w:iCs/>
          <w:sz w:val="20"/>
          <w:szCs w:val="20"/>
        </w:rPr>
        <w:lastRenderedPageBreak/>
        <w:t>verbas trabalhistas, bem como pelo não recolhimento das contribuições sociais, previdenciárias e para com o Fundo de Garantia do Tempo de Serviço (FGTS), em relação aos empregados da contratada que efetivamente participarem da execução do contrato;</w:t>
      </w:r>
    </w:p>
    <w:p w:rsidR="004E4F6D" w:rsidRPr="007863F9" w:rsidRDefault="004E4F6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sidRPr="007863F9">
        <w:rPr>
          <w:rFonts w:ascii="Arial" w:hAnsi="Arial" w:cs="Arial"/>
          <w:iCs/>
          <w:sz w:val="20"/>
          <w:szCs w:val="20"/>
        </w:rPr>
        <w:t>Reconhecer sua responsabilidade exclusiva da contratada sobre a quitação dos encargos trabalhistas e sociais decorrentes do contrato;</w:t>
      </w:r>
    </w:p>
    <w:p w:rsidR="004E4F6D" w:rsidRPr="007863F9" w:rsidRDefault="004E4F6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sidRPr="007863F9">
        <w:rPr>
          <w:rFonts w:ascii="Arial" w:hAnsi="Arial" w:cs="Arial"/>
          <w:iCs/>
          <w:sz w:val="20"/>
          <w:szCs w:val="20"/>
        </w:rPr>
        <w:t>Apresentar a comprovação, conforme solicitado pela contratada, do cumprimento das obrigações trabalhistas, previdenciárias e para com o FGTS, em relação aos empregados da contratada que efetivamente participarem da execução do contrato;</w:t>
      </w:r>
    </w:p>
    <w:p w:rsidR="004E4F6D" w:rsidRPr="007863F9" w:rsidRDefault="004E4F6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sidRPr="007863F9">
        <w:rPr>
          <w:rFonts w:ascii="Arial" w:hAnsi="Arial" w:cs="Arial"/>
          <w:iCs/>
          <w:sz w:val="20"/>
          <w:szCs w:val="20"/>
        </w:rPr>
        <w:t>Aceitar, em caso de descumprimento da obrigação acima, a retenção do pagamento da fatura mensal, em valor proporcional ao inadimplemento, até que a situação seja regularizada e não havendo quitação das obrigações por parte da contratada no prazo de quinze dias, aceitar que contratante efetue o pagamento das obrigações diretamente aos empregados da contratada que tenham participado da execução dos serviços objeto do contrato;</w:t>
      </w:r>
    </w:p>
    <w:p w:rsidR="004E4F6D" w:rsidRPr="007863F9" w:rsidRDefault="004E4F6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sidRPr="007863F9">
        <w:rPr>
          <w:rFonts w:ascii="Arial" w:hAnsi="Arial" w:cs="Arial"/>
          <w:iCs/>
          <w:sz w:val="20"/>
          <w:szCs w:val="20"/>
        </w:rPr>
        <w:t xml:space="preserve">Observar os preceitos da legislação sobre a jornada de trabalho, conforme a categoria profissional; </w:t>
      </w:r>
    </w:p>
    <w:p w:rsidR="00C0420D" w:rsidRDefault="00C0420D" w:rsidP="007F5142">
      <w:pPr>
        <w:numPr>
          <w:ilvl w:val="2"/>
          <w:numId w:val="3"/>
        </w:numPr>
        <w:tabs>
          <w:tab w:val="left" w:pos="993"/>
        </w:tabs>
        <w:suppressAutoHyphens w:val="0"/>
        <w:spacing w:before="120" w:after="120" w:line="276" w:lineRule="auto"/>
        <w:ind w:left="851" w:firstLine="0"/>
        <w:jc w:val="both"/>
        <w:rPr>
          <w:rFonts w:ascii="Arial" w:hAnsi="Arial" w:cs="Arial"/>
          <w:iCs/>
          <w:sz w:val="20"/>
          <w:szCs w:val="20"/>
        </w:rPr>
      </w:pPr>
      <w:r>
        <w:rPr>
          <w:rFonts w:ascii="Arial" w:hAnsi="Arial" w:cs="Arial"/>
          <w:iCs/>
          <w:sz w:val="20"/>
          <w:szCs w:val="20"/>
        </w:rPr>
        <w:t>Inscrever a Obra no Cadastro Nacional de Obras – CNO da Receita Federal do Brasil em até 30 (trinta) dias contados do início das atividades, em conformidade com a Instrução Normativa RFB nº 1845, de 22 de Novembro de 2018.</w:t>
      </w:r>
    </w:p>
    <w:p w:rsidR="00613737" w:rsidRDefault="00CF0C58" w:rsidP="007F5142">
      <w:pPr>
        <w:pStyle w:val="Nivel1"/>
        <w:numPr>
          <w:ilvl w:val="0"/>
          <w:numId w:val="3"/>
        </w:numPr>
        <w:tabs>
          <w:tab w:val="left" w:pos="993"/>
        </w:tabs>
        <w:ind w:left="0" w:firstLine="0"/>
        <w:rPr>
          <w:rFonts w:cs="Arial"/>
          <w:sz w:val="20"/>
          <w:szCs w:val="20"/>
        </w:rPr>
      </w:pPr>
      <w:r w:rsidRPr="007863F9">
        <w:rPr>
          <w:rFonts w:cs="Arial"/>
          <w:sz w:val="20"/>
          <w:szCs w:val="20"/>
        </w:rPr>
        <w:t>DA SUBCONTRATAÇÃO</w:t>
      </w:r>
    </w:p>
    <w:p w:rsidR="00CF0C58" w:rsidRPr="00613737" w:rsidRDefault="00CF0C58" w:rsidP="007F5142">
      <w:pPr>
        <w:pStyle w:val="Nivel1"/>
        <w:numPr>
          <w:ilvl w:val="0"/>
          <w:numId w:val="0"/>
        </w:numPr>
        <w:tabs>
          <w:tab w:val="left" w:pos="993"/>
        </w:tabs>
        <w:rPr>
          <w:rFonts w:cs="Arial"/>
          <w:sz w:val="20"/>
          <w:szCs w:val="20"/>
        </w:rPr>
      </w:pPr>
      <w:r w:rsidRPr="00613737">
        <w:rPr>
          <w:rFonts w:cs="Arial"/>
          <w:b w:val="0"/>
          <w:color w:val="auto"/>
          <w:sz w:val="20"/>
          <w:szCs w:val="20"/>
        </w:rPr>
        <w:t>Não será admitida a subcontratação do objeto licitatório.</w:t>
      </w:r>
    </w:p>
    <w:p w:rsidR="00CF0C58" w:rsidRPr="007863F9" w:rsidRDefault="00CF0C58" w:rsidP="009C2D5E">
      <w:pPr>
        <w:pStyle w:val="PargrafodaLista"/>
        <w:numPr>
          <w:ilvl w:val="0"/>
          <w:numId w:val="7"/>
        </w:numPr>
        <w:tabs>
          <w:tab w:val="num" w:pos="425"/>
          <w:tab w:val="left" w:pos="993"/>
        </w:tabs>
        <w:spacing w:before="120" w:after="120" w:line="276" w:lineRule="auto"/>
        <w:ind w:left="0" w:firstLine="0"/>
        <w:contextualSpacing w:val="0"/>
        <w:jc w:val="both"/>
        <w:rPr>
          <w:rFonts w:cs="Arial"/>
          <w:i/>
          <w:vanish/>
          <w:color w:val="FF0000"/>
          <w:szCs w:val="20"/>
          <w:lang w:eastAsia="zh-CN"/>
        </w:rPr>
      </w:pPr>
    </w:p>
    <w:p w:rsidR="00CF0C58" w:rsidRPr="007863F9" w:rsidRDefault="00CF0C58" w:rsidP="009C2D5E">
      <w:pPr>
        <w:pStyle w:val="PargrafodaLista"/>
        <w:numPr>
          <w:ilvl w:val="0"/>
          <w:numId w:val="7"/>
        </w:numPr>
        <w:tabs>
          <w:tab w:val="num" w:pos="425"/>
          <w:tab w:val="left" w:pos="993"/>
        </w:tabs>
        <w:spacing w:before="120" w:after="120" w:line="276" w:lineRule="auto"/>
        <w:ind w:left="0" w:firstLine="0"/>
        <w:contextualSpacing w:val="0"/>
        <w:jc w:val="both"/>
        <w:rPr>
          <w:rFonts w:cs="Arial"/>
          <w:i/>
          <w:vanish/>
          <w:color w:val="FF0000"/>
          <w:szCs w:val="20"/>
          <w:lang w:eastAsia="zh-CN"/>
        </w:rPr>
      </w:pPr>
    </w:p>
    <w:p w:rsidR="00CF0C58" w:rsidRPr="007863F9" w:rsidRDefault="00CF0C58" w:rsidP="009C2D5E">
      <w:pPr>
        <w:pStyle w:val="PargrafodaLista"/>
        <w:numPr>
          <w:ilvl w:val="0"/>
          <w:numId w:val="7"/>
        </w:numPr>
        <w:tabs>
          <w:tab w:val="num" w:pos="425"/>
          <w:tab w:val="left" w:pos="993"/>
        </w:tabs>
        <w:spacing w:before="120" w:after="120" w:line="276" w:lineRule="auto"/>
        <w:ind w:left="0" w:firstLine="0"/>
        <w:contextualSpacing w:val="0"/>
        <w:jc w:val="both"/>
        <w:rPr>
          <w:rFonts w:cs="Arial"/>
          <w:i/>
          <w:vanish/>
          <w:color w:val="FF0000"/>
          <w:szCs w:val="20"/>
          <w:lang w:eastAsia="zh-CN"/>
        </w:rPr>
      </w:pPr>
    </w:p>
    <w:p w:rsidR="00CF0C58" w:rsidRPr="007863F9" w:rsidRDefault="00CF0C58" w:rsidP="009C2D5E">
      <w:pPr>
        <w:pStyle w:val="PargrafodaLista"/>
        <w:numPr>
          <w:ilvl w:val="0"/>
          <w:numId w:val="7"/>
        </w:numPr>
        <w:tabs>
          <w:tab w:val="num" w:pos="425"/>
          <w:tab w:val="left" w:pos="993"/>
        </w:tabs>
        <w:spacing w:before="120" w:after="120" w:line="276" w:lineRule="auto"/>
        <w:ind w:left="0" w:firstLine="0"/>
        <w:contextualSpacing w:val="0"/>
        <w:jc w:val="both"/>
        <w:rPr>
          <w:rFonts w:cs="Arial"/>
          <w:i/>
          <w:vanish/>
          <w:color w:val="FF0000"/>
          <w:szCs w:val="20"/>
          <w:lang w:eastAsia="zh-CN"/>
        </w:rPr>
      </w:pPr>
    </w:p>
    <w:p w:rsidR="008841B3" w:rsidRPr="007863F9" w:rsidRDefault="00CF0C58" w:rsidP="000E2F1A">
      <w:pPr>
        <w:pStyle w:val="Nivel1"/>
        <w:numPr>
          <w:ilvl w:val="0"/>
          <w:numId w:val="3"/>
        </w:numPr>
        <w:tabs>
          <w:tab w:val="left" w:pos="0"/>
          <w:tab w:val="left" w:pos="993"/>
        </w:tabs>
        <w:spacing w:after="120"/>
        <w:ind w:left="0" w:firstLine="0"/>
        <w:rPr>
          <w:rFonts w:cs="Arial"/>
          <w:sz w:val="20"/>
          <w:szCs w:val="20"/>
        </w:rPr>
      </w:pPr>
      <w:r w:rsidRPr="007863F9">
        <w:rPr>
          <w:rFonts w:cs="Arial"/>
          <w:sz w:val="20"/>
          <w:szCs w:val="20"/>
        </w:rPr>
        <w:t>ALTERAÇÃO SUBJETIVA</w:t>
      </w:r>
    </w:p>
    <w:p w:rsidR="00943EDB" w:rsidRPr="007863F9" w:rsidRDefault="00CF0C58" w:rsidP="000E2F1A">
      <w:pPr>
        <w:pStyle w:val="Nivel1"/>
        <w:numPr>
          <w:ilvl w:val="1"/>
          <w:numId w:val="3"/>
        </w:numPr>
        <w:tabs>
          <w:tab w:val="left" w:pos="993"/>
        </w:tabs>
        <w:ind w:left="0" w:firstLine="0"/>
        <w:rPr>
          <w:rFonts w:cs="Arial"/>
          <w:b w:val="0"/>
          <w:sz w:val="20"/>
          <w:szCs w:val="20"/>
        </w:rPr>
      </w:pPr>
      <w:r w:rsidRPr="007863F9">
        <w:rPr>
          <w:rFonts w:cs="Arial"/>
          <w:b w:val="0"/>
          <w:sz w:val="20"/>
          <w:szCs w:val="20"/>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9723F2" w:rsidRPr="00613737" w:rsidRDefault="009723F2" w:rsidP="000E2F1A">
      <w:pPr>
        <w:pStyle w:val="Nivel1"/>
        <w:numPr>
          <w:ilvl w:val="0"/>
          <w:numId w:val="3"/>
        </w:numPr>
        <w:tabs>
          <w:tab w:val="left" w:pos="993"/>
        </w:tabs>
        <w:ind w:left="0" w:firstLine="0"/>
        <w:rPr>
          <w:rFonts w:cs="Arial"/>
          <w:bCs/>
          <w:sz w:val="20"/>
          <w:szCs w:val="20"/>
        </w:rPr>
      </w:pPr>
      <w:r w:rsidRPr="00613737">
        <w:rPr>
          <w:rFonts w:cs="Arial"/>
          <w:bCs/>
          <w:sz w:val="20"/>
          <w:szCs w:val="20"/>
          <w:lang w:eastAsia="en-US"/>
        </w:rPr>
        <w:t>CONTROLE E FISCALIZAÇÃO DA EXECUÇÃO</w:t>
      </w:r>
    </w:p>
    <w:p w:rsidR="00EE1F86" w:rsidRPr="007863F9" w:rsidRDefault="00EE1F86" w:rsidP="000E2F1A">
      <w:pPr>
        <w:pStyle w:val="PargrafodaLista"/>
        <w:keepNext/>
        <w:keepLines/>
        <w:numPr>
          <w:ilvl w:val="0"/>
          <w:numId w:val="18"/>
        </w:numPr>
        <w:tabs>
          <w:tab w:val="left" w:pos="993"/>
        </w:tabs>
        <w:spacing w:before="120" w:after="120" w:line="276" w:lineRule="auto"/>
        <w:ind w:left="0" w:firstLine="0"/>
        <w:contextualSpacing w:val="0"/>
        <w:jc w:val="both"/>
        <w:outlineLvl w:val="0"/>
        <w:rPr>
          <w:rFonts w:cs="Arial"/>
          <w:b/>
          <w:i/>
          <w:vanish/>
          <w:color w:val="000000"/>
          <w:szCs w:val="20"/>
          <w:lang w:eastAsia="en-US"/>
        </w:rPr>
      </w:pPr>
    </w:p>
    <w:p w:rsidR="00EE1F86" w:rsidRPr="007863F9" w:rsidRDefault="00EE1F86" w:rsidP="000E2F1A">
      <w:pPr>
        <w:pStyle w:val="PargrafodaLista"/>
        <w:keepNext/>
        <w:keepLines/>
        <w:numPr>
          <w:ilvl w:val="0"/>
          <w:numId w:val="18"/>
        </w:numPr>
        <w:tabs>
          <w:tab w:val="left" w:pos="993"/>
        </w:tabs>
        <w:spacing w:before="120" w:after="120" w:line="276" w:lineRule="auto"/>
        <w:ind w:left="0" w:firstLine="0"/>
        <w:contextualSpacing w:val="0"/>
        <w:jc w:val="both"/>
        <w:outlineLvl w:val="0"/>
        <w:rPr>
          <w:rFonts w:cs="Arial"/>
          <w:b/>
          <w:i/>
          <w:vanish/>
          <w:color w:val="000000"/>
          <w:szCs w:val="20"/>
          <w:lang w:eastAsia="en-US"/>
        </w:rPr>
      </w:pPr>
    </w:p>
    <w:p w:rsidR="00EE1F86" w:rsidRPr="007863F9" w:rsidRDefault="00EE1F86" w:rsidP="000E2F1A">
      <w:pPr>
        <w:pStyle w:val="PargrafodaLista"/>
        <w:keepNext/>
        <w:keepLines/>
        <w:numPr>
          <w:ilvl w:val="0"/>
          <w:numId w:val="18"/>
        </w:numPr>
        <w:tabs>
          <w:tab w:val="left" w:pos="993"/>
        </w:tabs>
        <w:spacing w:before="120" w:after="120" w:line="276" w:lineRule="auto"/>
        <w:ind w:left="0" w:firstLine="0"/>
        <w:contextualSpacing w:val="0"/>
        <w:jc w:val="both"/>
        <w:outlineLvl w:val="0"/>
        <w:rPr>
          <w:rFonts w:cs="Arial"/>
          <w:b/>
          <w:i/>
          <w:vanish/>
          <w:color w:val="000000"/>
          <w:szCs w:val="20"/>
          <w:lang w:eastAsia="en-US"/>
        </w:rPr>
      </w:pPr>
    </w:p>
    <w:p w:rsidR="00EE1F86" w:rsidRPr="007863F9" w:rsidRDefault="00EE1F86" w:rsidP="000E2F1A">
      <w:pPr>
        <w:pStyle w:val="PargrafodaLista"/>
        <w:keepNext/>
        <w:keepLines/>
        <w:numPr>
          <w:ilvl w:val="0"/>
          <w:numId w:val="18"/>
        </w:numPr>
        <w:tabs>
          <w:tab w:val="left" w:pos="993"/>
        </w:tabs>
        <w:spacing w:before="120" w:after="120" w:line="276" w:lineRule="auto"/>
        <w:ind w:left="0" w:firstLine="0"/>
        <w:contextualSpacing w:val="0"/>
        <w:jc w:val="both"/>
        <w:outlineLvl w:val="0"/>
        <w:rPr>
          <w:rFonts w:cs="Arial"/>
          <w:b/>
          <w:i/>
          <w:vanish/>
          <w:color w:val="000000"/>
          <w:szCs w:val="20"/>
          <w:lang w:eastAsia="en-US"/>
        </w:rPr>
      </w:pP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7F54F3">
        <w:rPr>
          <w:rFonts w:ascii="Arial" w:hAnsi="Arial" w:cs="Arial"/>
          <w:sz w:val="20"/>
          <w:szCs w:val="20"/>
          <w:lang w:eastAsia="en-US"/>
        </w:rPr>
        <w:t>arts</w:t>
      </w:r>
      <w:proofErr w:type="spellEnd"/>
      <w:r w:rsidRPr="007F54F3">
        <w:rPr>
          <w:rFonts w:ascii="Arial" w:hAnsi="Arial" w:cs="Arial"/>
          <w:sz w:val="20"/>
          <w:szCs w:val="20"/>
          <w:lang w:eastAsia="en-US"/>
        </w:rPr>
        <w:t xml:space="preserve">. 67 e 73 da Lei nº 8.666, de </w:t>
      </w:r>
      <w:proofErr w:type="gramStart"/>
      <w:r w:rsidRPr="007F54F3">
        <w:rPr>
          <w:rFonts w:ascii="Arial" w:hAnsi="Arial" w:cs="Arial"/>
          <w:sz w:val="20"/>
          <w:szCs w:val="20"/>
          <w:lang w:eastAsia="en-US"/>
        </w:rPr>
        <w:t>1993</w:t>
      </w:r>
      <w:proofErr w:type="gramEnd"/>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O representante da Contratante deverá ter a qualificação necessária para o acompanhamento e controle da execução dos serviços e do contrato.</w:t>
      </w: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 xml:space="preserve">A verificação da adequação da prestação do serviço deverá ser realizada com base nos critérios previstos neste </w:t>
      </w:r>
      <w:r w:rsidR="00EF13EF" w:rsidRPr="007F54F3">
        <w:rPr>
          <w:rFonts w:ascii="Arial" w:hAnsi="Arial" w:cs="Arial"/>
          <w:sz w:val="20"/>
          <w:szCs w:val="20"/>
          <w:lang w:eastAsia="en-US"/>
        </w:rPr>
        <w:t>Projeto Básico</w:t>
      </w:r>
      <w:r w:rsidRPr="007F54F3">
        <w:rPr>
          <w:rFonts w:ascii="Arial" w:hAnsi="Arial" w:cs="Arial"/>
          <w:sz w:val="20"/>
          <w:szCs w:val="20"/>
          <w:lang w:eastAsia="en-US"/>
        </w:rPr>
        <w:t>.</w:t>
      </w: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lastRenderedPageBreak/>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 xml:space="preserve">A conformidade do material/técnica/equipamento a ser utilizado na execução dos serviços deverá ser verificada juntamente com o documento da Contratada que contenha a relação detalhada dos mesmos, de acordo com o estabelecido neste </w:t>
      </w:r>
      <w:r w:rsidR="00EF13EF" w:rsidRPr="007F54F3">
        <w:rPr>
          <w:rFonts w:ascii="Arial" w:hAnsi="Arial" w:cs="Arial"/>
          <w:sz w:val="20"/>
          <w:szCs w:val="20"/>
          <w:lang w:eastAsia="en-US"/>
        </w:rPr>
        <w:t>Projeto Básico</w:t>
      </w:r>
      <w:r w:rsidRPr="007F54F3">
        <w:rPr>
          <w:rFonts w:ascii="Arial" w:hAnsi="Arial" w:cs="Arial"/>
          <w:sz w:val="20"/>
          <w:szCs w:val="20"/>
          <w:lang w:eastAsia="en-US"/>
        </w:rPr>
        <w:t xml:space="preserve">, informando as respectivas quantidades e especificações técnicas, tais como: </w:t>
      </w:r>
      <w:proofErr w:type="gramStart"/>
      <w:r w:rsidRPr="007F54F3">
        <w:rPr>
          <w:rFonts w:ascii="Arial" w:hAnsi="Arial" w:cs="Arial"/>
          <w:sz w:val="20"/>
          <w:szCs w:val="20"/>
          <w:lang w:eastAsia="en-US"/>
        </w:rPr>
        <w:t>marca,</w:t>
      </w:r>
      <w:proofErr w:type="gramEnd"/>
      <w:r w:rsidRPr="007F54F3">
        <w:rPr>
          <w:rFonts w:ascii="Arial" w:hAnsi="Arial" w:cs="Arial"/>
          <w:sz w:val="20"/>
          <w:szCs w:val="20"/>
          <w:lang w:eastAsia="en-US"/>
        </w:rPr>
        <w:t xml:space="preserve"> qualidade e forma de uso.</w:t>
      </w: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 xml:space="preserve">O descumprimento total ou parcial das obrigações e responsabilidades assumidas pela Contratada, sobretudo quanto às obrigações e encargos sociais e trabalhistas, ensejará a aplicação de sanções administrativas, previstas neste </w:t>
      </w:r>
      <w:r w:rsidR="00EC7EA1" w:rsidRPr="007F54F3">
        <w:rPr>
          <w:rFonts w:ascii="Arial" w:hAnsi="Arial" w:cs="Arial"/>
          <w:sz w:val="20"/>
          <w:szCs w:val="20"/>
          <w:lang w:eastAsia="en-US"/>
        </w:rPr>
        <w:t>Projeto Básico</w:t>
      </w:r>
      <w:r w:rsidRPr="007F54F3">
        <w:rPr>
          <w:rFonts w:ascii="Arial" w:hAnsi="Arial" w:cs="Arial"/>
          <w:sz w:val="20"/>
          <w:szCs w:val="20"/>
          <w:lang w:eastAsia="en-US"/>
        </w:rPr>
        <w:t xml:space="preserve"> e na legislação vigente, podendo culminar em rescisão contratual, conforme disposto nos artigos 77 e 87 da Lei nº 8.666, de 1993.</w:t>
      </w: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rsidR="00EE1F86"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F54F3">
        <w:rPr>
          <w:rFonts w:ascii="Arial" w:hAnsi="Arial" w:cs="Arial"/>
          <w:sz w:val="20"/>
          <w:szCs w:val="20"/>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rsidR="00175E0D"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F54F3">
        <w:rPr>
          <w:rFonts w:ascii="Arial" w:hAnsi="Arial" w:cs="Arial"/>
          <w:sz w:val="20"/>
          <w:szCs w:val="20"/>
        </w:rPr>
        <w:t xml:space="preserve">O fiscal técnico deverá apresentar ao preposto da CONTRATADA a avaliação da execução do objeto ou, se for o caso, a avaliação de desempenho e qualidade da prestação dos serviços realizada. </w:t>
      </w:r>
    </w:p>
    <w:p w:rsidR="00175E0D"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F54F3">
        <w:rPr>
          <w:rFonts w:ascii="Arial" w:hAnsi="Arial" w:cs="Arial"/>
          <w:sz w:val="20"/>
          <w:szCs w:val="20"/>
        </w:rPr>
        <w:t xml:space="preserve">Em hipótese alguma, será admitido que a própria CONTRATADA </w:t>
      </w:r>
      <w:proofErr w:type="gramStart"/>
      <w:r w:rsidRPr="007F54F3">
        <w:rPr>
          <w:rFonts w:ascii="Arial" w:hAnsi="Arial" w:cs="Arial"/>
          <w:sz w:val="20"/>
          <w:szCs w:val="20"/>
        </w:rPr>
        <w:t>materialize</w:t>
      </w:r>
      <w:proofErr w:type="gramEnd"/>
      <w:r w:rsidRPr="007F54F3">
        <w:rPr>
          <w:rFonts w:ascii="Arial" w:hAnsi="Arial" w:cs="Arial"/>
          <w:sz w:val="20"/>
          <w:szCs w:val="20"/>
        </w:rPr>
        <w:t xml:space="preserve"> a avaliação de desempenho e qualidade da prestação dos serviços realizada. </w:t>
      </w:r>
    </w:p>
    <w:p w:rsidR="00175E0D" w:rsidRPr="007F54F3" w:rsidRDefault="00175E0D"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F54F3">
        <w:rPr>
          <w:rFonts w:ascii="Arial" w:hAnsi="Arial" w:cs="Arial"/>
          <w:sz w:val="20"/>
          <w:szCs w:val="20"/>
        </w:rPr>
        <w:t xml:space="preserve">A CONTRATADA poderá apresentar justificativa para a prestação do serviço com menor nível de conformidade, que poderá ser aceita pelo fiscal técnico, desde que comprovada </w:t>
      </w:r>
      <w:r w:rsidR="003619D0" w:rsidRPr="007F54F3">
        <w:rPr>
          <w:rFonts w:ascii="Arial" w:hAnsi="Arial" w:cs="Arial"/>
          <w:sz w:val="20"/>
          <w:szCs w:val="20"/>
        </w:rPr>
        <w:t>à</w:t>
      </w:r>
      <w:r w:rsidRPr="007F54F3">
        <w:rPr>
          <w:rFonts w:ascii="Arial" w:hAnsi="Arial" w:cs="Arial"/>
          <w:sz w:val="20"/>
          <w:szCs w:val="20"/>
        </w:rPr>
        <w:t xml:space="preserve"> excepcionalidade da ocorrência, resultante exclusivamente de fatores imprevisíveis e alheios ao controle do prestador.</w:t>
      </w:r>
    </w:p>
    <w:p w:rsidR="00175E0D" w:rsidRPr="007F54F3" w:rsidRDefault="00175E0D"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F54F3">
        <w:rPr>
          <w:rFonts w:ascii="Arial" w:hAnsi="Arial" w:cs="Arial"/>
          <w:sz w:val="20"/>
          <w:szCs w:val="20"/>
        </w:rPr>
        <w:t xml:space="preserve">Na hipótese de comportamento contínuo de desconformidade da prestação do serviço em relação à qualidade exigida, bem como quando esta ultrapassar os níveis mínimos toleráveis previstos nos indicadores, além dos fatores redutores, </w:t>
      </w:r>
      <w:r w:rsidR="00E769D1" w:rsidRPr="007F54F3">
        <w:rPr>
          <w:rFonts w:ascii="Arial" w:hAnsi="Arial" w:cs="Arial"/>
          <w:sz w:val="20"/>
          <w:szCs w:val="20"/>
        </w:rPr>
        <w:t>deve ser</w:t>
      </w:r>
      <w:r w:rsidRPr="007F54F3">
        <w:rPr>
          <w:rFonts w:ascii="Arial" w:hAnsi="Arial" w:cs="Arial"/>
          <w:sz w:val="20"/>
          <w:szCs w:val="20"/>
        </w:rPr>
        <w:t xml:space="preserve"> </w:t>
      </w:r>
      <w:proofErr w:type="gramStart"/>
      <w:r w:rsidRPr="007F54F3">
        <w:rPr>
          <w:rFonts w:ascii="Arial" w:hAnsi="Arial" w:cs="Arial"/>
          <w:sz w:val="20"/>
          <w:szCs w:val="20"/>
        </w:rPr>
        <w:t>aplicada</w:t>
      </w:r>
      <w:proofErr w:type="gramEnd"/>
      <w:r w:rsidRPr="007F54F3">
        <w:rPr>
          <w:rFonts w:ascii="Arial" w:hAnsi="Arial" w:cs="Arial"/>
          <w:sz w:val="20"/>
          <w:szCs w:val="20"/>
        </w:rPr>
        <w:t xml:space="preserve"> as sanções à CONTRATADA de acordo com as regras previstas no ato convocatório.</w:t>
      </w:r>
    </w:p>
    <w:p w:rsidR="00175E0D" w:rsidRPr="007F54F3"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F54F3">
        <w:rPr>
          <w:rFonts w:ascii="Arial" w:hAnsi="Arial" w:cs="Arial"/>
          <w:sz w:val="20"/>
          <w:szCs w:val="20"/>
        </w:rPr>
        <w:t xml:space="preserve">O fiscal técnico poderá realizar avaliação diária, semanal ou mensal, desde que o período escolhido seja suficiente para avaliar ou, se for o caso, aferir o desempenho e qualidade da prestação dos serviços. </w:t>
      </w:r>
    </w:p>
    <w:p w:rsidR="003D638B" w:rsidRPr="007F54F3" w:rsidRDefault="003D638B"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bookmarkStart w:id="0" w:name="_GoBack"/>
      <w:bookmarkEnd w:id="0"/>
      <w:r w:rsidRPr="007F54F3">
        <w:rPr>
          <w:rFonts w:ascii="Arial" w:hAnsi="Arial" w:cs="Arial"/>
          <w:sz w:val="20"/>
          <w:szCs w:val="20"/>
        </w:rPr>
        <w:t>No caso de obras</w:t>
      </w:r>
      <w:r w:rsidR="007F54F3">
        <w:rPr>
          <w:rFonts w:ascii="Arial" w:hAnsi="Arial" w:cs="Arial"/>
          <w:sz w:val="20"/>
          <w:szCs w:val="20"/>
        </w:rPr>
        <w:t>,</w:t>
      </w:r>
      <w:r w:rsidRPr="007F54F3">
        <w:rPr>
          <w:rFonts w:ascii="Arial" w:hAnsi="Arial" w:cs="Arial"/>
          <w:sz w:val="20"/>
          <w:szCs w:val="20"/>
        </w:rPr>
        <w:t xml:space="preserve"> cumpre, ainda, à fiscalização:</w:t>
      </w:r>
    </w:p>
    <w:p w:rsidR="003D638B" w:rsidRPr="007F54F3" w:rsidRDefault="001D57BD" w:rsidP="000E2F1A">
      <w:pPr>
        <w:numPr>
          <w:ilvl w:val="2"/>
          <w:numId w:val="16"/>
        </w:numPr>
        <w:tabs>
          <w:tab w:val="left" w:pos="993"/>
        </w:tabs>
        <w:suppressAutoHyphens w:val="0"/>
        <w:spacing w:before="120" w:after="120" w:line="276" w:lineRule="auto"/>
        <w:ind w:left="993" w:firstLine="0"/>
        <w:jc w:val="both"/>
        <w:rPr>
          <w:rFonts w:ascii="Arial" w:hAnsi="Arial" w:cs="Arial"/>
          <w:sz w:val="20"/>
          <w:szCs w:val="20"/>
        </w:rPr>
      </w:pPr>
      <w:r w:rsidRPr="007F54F3">
        <w:rPr>
          <w:rFonts w:ascii="Arial" w:hAnsi="Arial" w:cs="Arial"/>
          <w:sz w:val="20"/>
          <w:szCs w:val="20"/>
        </w:rPr>
        <w:t>Solicitar</w:t>
      </w:r>
      <w:r w:rsidR="003D638B" w:rsidRPr="007F54F3">
        <w:rPr>
          <w:rFonts w:ascii="Arial" w:hAnsi="Arial" w:cs="Arial"/>
          <w:sz w:val="20"/>
          <w:szCs w:val="20"/>
        </w:rPr>
        <w:t xml:space="preserve">, mensalmente, por amostragem, que a contratada apresente os documentos comprobatórios das obrigações trabalhistas e previdenciárias dos empregados alocados na execução da obra, em especial, quanto: </w:t>
      </w:r>
    </w:p>
    <w:p w:rsidR="003D638B" w:rsidRPr="007F54F3" w:rsidRDefault="003D638B" w:rsidP="000E2F1A">
      <w:pPr>
        <w:numPr>
          <w:ilvl w:val="3"/>
          <w:numId w:val="16"/>
        </w:numPr>
        <w:tabs>
          <w:tab w:val="left" w:pos="993"/>
        </w:tabs>
        <w:suppressAutoHyphens w:val="0"/>
        <w:spacing w:before="120" w:after="120" w:line="276" w:lineRule="auto"/>
        <w:ind w:left="1701" w:firstLine="0"/>
        <w:jc w:val="both"/>
        <w:rPr>
          <w:rFonts w:ascii="Arial" w:hAnsi="Arial" w:cs="Arial"/>
          <w:sz w:val="20"/>
          <w:szCs w:val="20"/>
        </w:rPr>
      </w:pPr>
      <w:proofErr w:type="gramStart"/>
      <w:r w:rsidRPr="007F54F3">
        <w:rPr>
          <w:rFonts w:ascii="Arial" w:hAnsi="Arial" w:cs="Arial"/>
          <w:sz w:val="20"/>
          <w:szCs w:val="20"/>
        </w:rPr>
        <w:lastRenderedPageBreak/>
        <w:t>ao</w:t>
      </w:r>
      <w:proofErr w:type="gramEnd"/>
      <w:r w:rsidRPr="007F54F3">
        <w:rPr>
          <w:rFonts w:ascii="Arial" w:hAnsi="Arial" w:cs="Arial"/>
          <w:sz w:val="20"/>
          <w:szCs w:val="20"/>
        </w:rPr>
        <w:t xml:space="preserve"> pagamento de salários, adicionais, horas extras, repouso semanal remunerado e décimo terceiro salário;</w:t>
      </w:r>
    </w:p>
    <w:p w:rsidR="003D638B" w:rsidRPr="007F54F3" w:rsidRDefault="003D638B" w:rsidP="000E2F1A">
      <w:pPr>
        <w:numPr>
          <w:ilvl w:val="3"/>
          <w:numId w:val="16"/>
        </w:numPr>
        <w:suppressAutoHyphens w:val="0"/>
        <w:spacing w:before="120" w:after="120" w:line="276" w:lineRule="auto"/>
        <w:ind w:left="1701" w:firstLine="0"/>
        <w:jc w:val="both"/>
        <w:rPr>
          <w:rFonts w:ascii="Arial" w:hAnsi="Arial" w:cs="Arial"/>
          <w:sz w:val="20"/>
          <w:szCs w:val="20"/>
        </w:rPr>
      </w:pPr>
      <w:proofErr w:type="gramStart"/>
      <w:r w:rsidRPr="007F54F3">
        <w:rPr>
          <w:rFonts w:ascii="Arial" w:hAnsi="Arial" w:cs="Arial"/>
          <w:sz w:val="20"/>
          <w:szCs w:val="20"/>
        </w:rPr>
        <w:t>à</w:t>
      </w:r>
      <w:proofErr w:type="gramEnd"/>
      <w:r w:rsidRPr="007F54F3">
        <w:rPr>
          <w:rFonts w:ascii="Arial" w:hAnsi="Arial" w:cs="Arial"/>
          <w:sz w:val="20"/>
          <w:szCs w:val="20"/>
        </w:rPr>
        <w:t xml:space="preserve"> concessão de férias remuneradas e pagamento do respectivo adicional;</w:t>
      </w:r>
    </w:p>
    <w:p w:rsidR="003D638B" w:rsidRPr="007F54F3" w:rsidRDefault="003D638B" w:rsidP="000E2F1A">
      <w:pPr>
        <w:numPr>
          <w:ilvl w:val="3"/>
          <w:numId w:val="16"/>
        </w:numPr>
        <w:tabs>
          <w:tab w:val="left" w:pos="993"/>
        </w:tabs>
        <w:suppressAutoHyphens w:val="0"/>
        <w:spacing w:before="120" w:after="120" w:line="276" w:lineRule="auto"/>
        <w:ind w:left="1701" w:firstLine="0"/>
        <w:jc w:val="both"/>
        <w:rPr>
          <w:rFonts w:ascii="Arial" w:hAnsi="Arial" w:cs="Arial"/>
          <w:sz w:val="20"/>
          <w:szCs w:val="20"/>
        </w:rPr>
      </w:pPr>
      <w:proofErr w:type="gramStart"/>
      <w:r w:rsidRPr="007F54F3">
        <w:rPr>
          <w:rFonts w:ascii="Arial" w:hAnsi="Arial" w:cs="Arial"/>
          <w:sz w:val="20"/>
          <w:szCs w:val="20"/>
        </w:rPr>
        <w:t>à</w:t>
      </w:r>
      <w:proofErr w:type="gramEnd"/>
      <w:r w:rsidRPr="007F54F3">
        <w:rPr>
          <w:rFonts w:ascii="Arial" w:hAnsi="Arial" w:cs="Arial"/>
          <w:sz w:val="20"/>
          <w:szCs w:val="20"/>
        </w:rPr>
        <w:t xml:space="preserve"> concessão do auxílio-transporte, auxílio-alimentação e auxílio-saúde, quando for devido;</w:t>
      </w:r>
    </w:p>
    <w:p w:rsidR="003D638B" w:rsidRPr="007F54F3" w:rsidRDefault="003D638B" w:rsidP="000E2F1A">
      <w:pPr>
        <w:numPr>
          <w:ilvl w:val="3"/>
          <w:numId w:val="16"/>
        </w:numPr>
        <w:tabs>
          <w:tab w:val="left" w:pos="993"/>
        </w:tabs>
        <w:suppressAutoHyphens w:val="0"/>
        <w:spacing w:before="120" w:after="120" w:line="276" w:lineRule="auto"/>
        <w:ind w:left="1701" w:firstLine="0"/>
        <w:jc w:val="both"/>
        <w:rPr>
          <w:rFonts w:ascii="Arial" w:hAnsi="Arial" w:cs="Arial"/>
          <w:sz w:val="20"/>
          <w:szCs w:val="20"/>
        </w:rPr>
      </w:pPr>
      <w:proofErr w:type="gramStart"/>
      <w:r w:rsidRPr="007F54F3">
        <w:rPr>
          <w:rFonts w:ascii="Arial" w:hAnsi="Arial" w:cs="Arial"/>
          <w:sz w:val="20"/>
          <w:szCs w:val="20"/>
        </w:rPr>
        <w:t>aos</w:t>
      </w:r>
      <w:proofErr w:type="gramEnd"/>
      <w:r w:rsidRPr="007F54F3">
        <w:rPr>
          <w:rFonts w:ascii="Arial" w:hAnsi="Arial" w:cs="Arial"/>
          <w:sz w:val="20"/>
          <w:szCs w:val="20"/>
        </w:rPr>
        <w:t xml:space="preserve"> depósitos do FGTS; e</w:t>
      </w:r>
    </w:p>
    <w:p w:rsidR="003D638B" w:rsidRPr="007F54F3" w:rsidRDefault="003D638B" w:rsidP="000E2F1A">
      <w:pPr>
        <w:numPr>
          <w:ilvl w:val="3"/>
          <w:numId w:val="16"/>
        </w:numPr>
        <w:tabs>
          <w:tab w:val="left" w:pos="993"/>
        </w:tabs>
        <w:suppressAutoHyphens w:val="0"/>
        <w:spacing w:before="120" w:after="120" w:line="276" w:lineRule="auto"/>
        <w:ind w:left="1701" w:firstLine="0"/>
        <w:jc w:val="both"/>
        <w:rPr>
          <w:rFonts w:ascii="Arial" w:hAnsi="Arial" w:cs="Arial"/>
          <w:sz w:val="20"/>
          <w:szCs w:val="20"/>
        </w:rPr>
      </w:pPr>
      <w:proofErr w:type="gramStart"/>
      <w:r w:rsidRPr="007F54F3">
        <w:rPr>
          <w:rFonts w:ascii="Arial" w:hAnsi="Arial" w:cs="Arial"/>
          <w:sz w:val="20"/>
          <w:szCs w:val="20"/>
        </w:rPr>
        <w:t>ao</w:t>
      </w:r>
      <w:proofErr w:type="gramEnd"/>
      <w:r w:rsidRPr="007F54F3">
        <w:rPr>
          <w:rFonts w:ascii="Arial" w:hAnsi="Arial" w:cs="Arial"/>
          <w:sz w:val="20"/>
          <w:szCs w:val="20"/>
        </w:rPr>
        <w:t xml:space="preserve"> pagamento de obrigações trabalhistas e previdenciárias dos empregados dispensados até a data da extinção do contrato.</w:t>
      </w:r>
    </w:p>
    <w:p w:rsidR="00F75B1B" w:rsidRDefault="001D57BD" w:rsidP="000E2F1A">
      <w:pPr>
        <w:numPr>
          <w:ilvl w:val="2"/>
          <w:numId w:val="16"/>
        </w:numPr>
        <w:tabs>
          <w:tab w:val="left" w:pos="993"/>
        </w:tabs>
        <w:suppressAutoHyphens w:val="0"/>
        <w:spacing w:before="120" w:after="120" w:line="276" w:lineRule="auto"/>
        <w:ind w:left="993" w:firstLine="0"/>
        <w:jc w:val="both"/>
        <w:rPr>
          <w:rFonts w:ascii="Arial" w:hAnsi="Arial" w:cs="Arial"/>
          <w:sz w:val="20"/>
          <w:szCs w:val="20"/>
        </w:rPr>
      </w:pPr>
      <w:r w:rsidRPr="007F54F3">
        <w:rPr>
          <w:rFonts w:ascii="Arial" w:hAnsi="Arial" w:cs="Arial"/>
          <w:sz w:val="20"/>
          <w:szCs w:val="20"/>
        </w:rPr>
        <w:t>Solicitar</w:t>
      </w:r>
      <w:r w:rsidR="003D638B" w:rsidRPr="007F54F3">
        <w:rPr>
          <w:rFonts w:ascii="Arial" w:hAnsi="Arial" w:cs="Arial"/>
          <w:sz w:val="20"/>
          <w:szCs w:val="20"/>
        </w:rPr>
        <w:t>, por amostragem, aos empregados da contratada, que verifiquem se as contribuições previdenciárias e do FGTS estão ou não sendo recolhidas em seus nomes, por meio da apresentação de extratos, de forma que todos os empregados tenham tido seus extratos avaliados ao final de um ano da contratação, o que não impedirá que a análise de extratos possa ser realizada mais de uma vez em relação a um mesmo empregado;</w:t>
      </w:r>
    </w:p>
    <w:p w:rsidR="003D638B" w:rsidRPr="00F75B1B" w:rsidRDefault="003D638B" w:rsidP="000E2F1A">
      <w:pPr>
        <w:numPr>
          <w:ilvl w:val="2"/>
          <w:numId w:val="16"/>
        </w:numPr>
        <w:tabs>
          <w:tab w:val="left" w:pos="993"/>
        </w:tabs>
        <w:suppressAutoHyphens w:val="0"/>
        <w:spacing w:before="120" w:after="120" w:line="276" w:lineRule="auto"/>
        <w:ind w:left="993" w:firstLine="0"/>
        <w:jc w:val="both"/>
        <w:rPr>
          <w:rFonts w:ascii="Arial" w:hAnsi="Arial" w:cs="Arial"/>
          <w:sz w:val="20"/>
          <w:szCs w:val="20"/>
        </w:rPr>
      </w:pPr>
      <w:proofErr w:type="gramStart"/>
      <w:r w:rsidRPr="00F75B1B">
        <w:rPr>
          <w:rFonts w:ascii="Arial" w:hAnsi="Arial" w:cs="Arial"/>
          <w:sz w:val="20"/>
          <w:szCs w:val="20"/>
        </w:rPr>
        <w:t>oficiar</w:t>
      </w:r>
      <w:proofErr w:type="gramEnd"/>
      <w:r w:rsidRPr="00F75B1B">
        <w:rPr>
          <w:rFonts w:ascii="Arial" w:hAnsi="Arial" w:cs="Arial"/>
          <w:sz w:val="20"/>
          <w:szCs w:val="20"/>
        </w:rPr>
        <w:t xml:space="preserve"> os órgãos responsáveis pela fiscalização em caso de indício de irregularidade no cumprimento das obrigações trabalhistas, previdenciárias e para com o FGTS;</w:t>
      </w:r>
    </w:p>
    <w:p w:rsidR="000A542F" w:rsidRPr="00E769D1"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F54F3">
        <w:rPr>
          <w:rFonts w:ascii="Arial" w:hAnsi="Arial" w:cs="Arial"/>
          <w:sz w:val="20"/>
          <w:szCs w:val="20"/>
          <w:lang w:eastAsia="en-US"/>
        </w:rPr>
        <w:t xml:space="preserve">A </w:t>
      </w:r>
      <w:r w:rsidRPr="007F54F3">
        <w:rPr>
          <w:rFonts w:ascii="Arial" w:hAnsi="Arial" w:cs="Arial"/>
          <w:sz w:val="20"/>
          <w:szCs w:val="20"/>
        </w:rPr>
        <w:t>fiscalização</w:t>
      </w:r>
      <w:r w:rsidRPr="007F54F3">
        <w:rPr>
          <w:rFonts w:ascii="Arial" w:hAnsi="Arial" w:cs="Arial"/>
          <w:sz w:val="20"/>
          <w:szCs w:val="20"/>
          <w:lang w:eastAsia="en-US"/>
        </w:rPr>
        <w:t xml:space="preserve"> da execução dos serviços abrange, ainda, as seguintes rotinas:</w:t>
      </w:r>
    </w:p>
    <w:p w:rsidR="00EE1F86" w:rsidRPr="007F54F3" w:rsidRDefault="00EE1F86" w:rsidP="000E2F1A">
      <w:pPr>
        <w:pStyle w:val="PargrafodaLista"/>
        <w:numPr>
          <w:ilvl w:val="1"/>
          <w:numId w:val="16"/>
        </w:numPr>
        <w:tabs>
          <w:tab w:val="left" w:pos="993"/>
        </w:tabs>
        <w:spacing w:before="120" w:after="120" w:line="276" w:lineRule="auto"/>
        <w:ind w:left="0" w:firstLine="0"/>
        <w:jc w:val="both"/>
        <w:rPr>
          <w:rFonts w:cs="Arial"/>
          <w:szCs w:val="20"/>
          <w:lang w:eastAsia="zh-CN"/>
        </w:rPr>
      </w:pPr>
      <w:r w:rsidRPr="007F54F3">
        <w:rPr>
          <w:rFonts w:cs="Arial"/>
          <w:szCs w:val="20"/>
          <w:lang w:eastAsia="zh-CN"/>
        </w:rPr>
        <w:t xml:space="preserve">As disposições previstas nesta cláusula não excluem o disposto no Anexo VIII da Instrução Normativa </w:t>
      </w:r>
      <w:r w:rsidR="00D57D53" w:rsidRPr="007F54F3">
        <w:rPr>
          <w:rFonts w:cs="Arial"/>
          <w:szCs w:val="20"/>
          <w:lang w:eastAsia="zh-CN"/>
        </w:rPr>
        <w:t>SEGES</w:t>
      </w:r>
      <w:r w:rsidRPr="007F54F3">
        <w:rPr>
          <w:rFonts w:cs="Arial"/>
          <w:szCs w:val="20"/>
          <w:lang w:eastAsia="zh-CN"/>
        </w:rPr>
        <w:t>/MP nº 05, de 2017, aplicável no que for pertinente à contratação.</w:t>
      </w:r>
    </w:p>
    <w:p w:rsidR="00E769D1" w:rsidRDefault="00EE1F86"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F54F3">
        <w:rPr>
          <w:rFonts w:ascii="Arial" w:hAnsi="Arial" w:cs="Arial"/>
          <w:sz w:val="20"/>
          <w:szCs w:val="20"/>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 </w:t>
      </w:r>
    </w:p>
    <w:p w:rsidR="00946539" w:rsidRPr="00D50851" w:rsidRDefault="00946539" w:rsidP="00946539">
      <w:pPr>
        <w:numPr>
          <w:ilvl w:val="1"/>
          <w:numId w:val="16"/>
        </w:numPr>
        <w:tabs>
          <w:tab w:val="left" w:pos="993"/>
        </w:tabs>
        <w:suppressAutoHyphens w:val="0"/>
        <w:spacing w:before="120" w:after="120" w:line="360" w:lineRule="auto"/>
        <w:ind w:left="0" w:right="-1" w:firstLine="0"/>
        <w:jc w:val="both"/>
        <w:rPr>
          <w:rFonts w:ascii="Arial" w:hAnsi="Arial" w:cs="Arial"/>
          <w:sz w:val="20"/>
          <w:szCs w:val="20"/>
        </w:rPr>
      </w:pPr>
      <w:r w:rsidRPr="00D50851">
        <w:rPr>
          <w:rFonts w:ascii="Arial" w:hAnsi="Arial" w:cs="Arial"/>
          <w:sz w:val="20"/>
          <w:szCs w:val="20"/>
        </w:rPr>
        <w:t xml:space="preserve">O servidor designado para fiscalização técnica do objeto será                                                           Edson </w:t>
      </w:r>
      <w:proofErr w:type="spellStart"/>
      <w:r w:rsidRPr="00D50851">
        <w:rPr>
          <w:rFonts w:ascii="Arial" w:hAnsi="Arial" w:cs="Arial"/>
          <w:sz w:val="20"/>
          <w:szCs w:val="20"/>
        </w:rPr>
        <w:t>Espíndola</w:t>
      </w:r>
      <w:proofErr w:type="spellEnd"/>
      <w:r w:rsidRPr="00D50851">
        <w:rPr>
          <w:rFonts w:ascii="Arial" w:hAnsi="Arial" w:cs="Arial"/>
          <w:sz w:val="20"/>
          <w:szCs w:val="20"/>
        </w:rPr>
        <w:t xml:space="preserve"> Xavier, </w:t>
      </w:r>
      <w:proofErr w:type="spellStart"/>
      <w:proofErr w:type="gramStart"/>
      <w:r w:rsidRPr="00D50851">
        <w:rPr>
          <w:rFonts w:ascii="Arial" w:hAnsi="Arial" w:cs="Arial"/>
          <w:sz w:val="20"/>
          <w:szCs w:val="20"/>
        </w:rPr>
        <w:t>Crea</w:t>
      </w:r>
      <w:proofErr w:type="spellEnd"/>
      <w:proofErr w:type="gramEnd"/>
      <w:r w:rsidRPr="00D50851">
        <w:rPr>
          <w:rFonts w:ascii="Arial" w:hAnsi="Arial" w:cs="Arial"/>
          <w:sz w:val="20"/>
          <w:szCs w:val="20"/>
        </w:rPr>
        <w:t xml:space="preserve"> 133.420D, a servidora designada para fiscalização administrativa do contrato será</w:t>
      </w:r>
      <w:r w:rsidR="00A155A2">
        <w:rPr>
          <w:rFonts w:ascii="Arial" w:hAnsi="Arial" w:cs="Arial"/>
          <w:sz w:val="20"/>
          <w:szCs w:val="20"/>
        </w:rPr>
        <w:t xml:space="preserve"> Camila Dias </w:t>
      </w:r>
      <w:proofErr w:type="spellStart"/>
      <w:r w:rsidR="00A155A2">
        <w:rPr>
          <w:rFonts w:ascii="Arial" w:hAnsi="Arial" w:cs="Arial"/>
          <w:sz w:val="20"/>
          <w:szCs w:val="20"/>
        </w:rPr>
        <w:t>Godinho</w:t>
      </w:r>
      <w:proofErr w:type="spellEnd"/>
      <w:r w:rsidR="00A155A2">
        <w:rPr>
          <w:rFonts w:ascii="Arial" w:hAnsi="Arial" w:cs="Arial"/>
          <w:sz w:val="20"/>
          <w:szCs w:val="20"/>
        </w:rPr>
        <w:t>, CPF 126.508.506-47.</w:t>
      </w:r>
    </w:p>
    <w:p w:rsidR="00064738" w:rsidRPr="007863F9" w:rsidRDefault="00064738" w:rsidP="000E2F1A">
      <w:pPr>
        <w:pStyle w:val="Nivel1"/>
        <w:tabs>
          <w:tab w:val="left" w:pos="993"/>
        </w:tabs>
        <w:ind w:left="0" w:firstLine="0"/>
        <w:rPr>
          <w:rFonts w:cs="Arial"/>
          <w:sz w:val="20"/>
          <w:szCs w:val="20"/>
          <w:lang w:eastAsia="en-US"/>
        </w:rPr>
      </w:pPr>
      <w:r w:rsidRPr="007863F9">
        <w:rPr>
          <w:rFonts w:cs="Arial"/>
          <w:color w:val="auto"/>
          <w:sz w:val="20"/>
          <w:szCs w:val="20"/>
        </w:rPr>
        <w:t>DO RECEBIMENTO E ACEITAÇÃO DO OBJETO</w:t>
      </w:r>
      <w:proofErr w:type="gramStart"/>
      <w:r w:rsidRPr="007863F9">
        <w:rPr>
          <w:rFonts w:cs="Arial"/>
          <w:color w:val="auto"/>
          <w:sz w:val="20"/>
          <w:szCs w:val="20"/>
        </w:rPr>
        <w:t xml:space="preserve">  </w:t>
      </w:r>
    </w:p>
    <w:p w:rsidR="00727A45" w:rsidRPr="007863F9" w:rsidRDefault="00727A45" w:rsidP="000E2F1A">
      <w:pPr>
        <w:tabs>
          <w:tab w:val="left" w:pos="0"/>
          <w:tab w:val="left" w:pos="993"/>
        </w:tabs>
        <w:spacing w:after="120" w:line="276" w:lineRule="auto"/>
        <w:jc w:val="both"/>
        <w:rPr>
          <w:rFonts w:ascii="Arial" w:hAnsi="Arial" w:cs="Arial"/>
          <w:b/>
          <w:sz w:val="20"/>
          <w:szCs w:val="20"/>
        </w:rPr>
      </w:pPr>
      <w:proofErr w:type="gramEnd"/>
    </w:p>
    <w:p w:rsidR="00064738" w:rsidRPr="007E1D81" w:rsidRDefault="00064738"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iCs/>
          <w:sz w:val="20"/>
          <w:szCs w:val="20"/>
        </w:rPr>
        <w:t xml:space="preserve">A emissão da Nota Fiscal/Fatura deve ser precedida do recebimento definitivo dos serviços, nos termos abaixo. </w:t>
      </w:r>
    </w:p>
    <w:p w:rsidR="00240D63" w:rsidRPr="007E1D81" w:rsidRDefault="00240D63" w:rsidP="000E2F1A">
      <w:pPr>
        <w:pStyle w:val="PargrafodaLista"/>
        <w:numPr>
          <w:ilvl w:val="2"/>
          <w:numId w:val="16"/>
        </w:numPr>
        <w:tabs>
          <w:tab w:val="left" w:pos="993"/>
        </w:tabs>
        <w:spacing w:before="120" w:after="120" w:line="276" w:lineRule="auto"/>
        <w:ind w:left="993" w:firstLine="0"/>
        <w:jc w:val="both"/>
        <w:rPr>
          <w:rFonts w:cs="Arial"/>
          <w:szCs w:val="20"/>
          <w:lang w:eastAsia="en-US"/>
        </w:rPr>
      </w:pPr>
      <w:r w:rsidRPr="007E1D81">
        <w:rPr>
          <w:rFonts w:cs="Arial"/>
          <w:szCs w:val="20"/>
          <w:lang w:eastAsia="en-US"/>
        </w:rPr>
        <w:t>Ao final de cada etapa da execução contratual, conforme previsto no Cronograma Físico-Financeiro, a Contratada apresentará a medição prévia dos serviços executados no período, através de planilha e memória de cálculo detalhada.</w:t>
      </w:r>
    </w:p>
    <w:p w:rsidR="00240D63" w:rsidRPr="007E1D81" w:rsidRDefault="00240D63" w:rsidP="000E2F1A">
      <w:pPr>
        <w:pStyle w:val="PargrafodaLista"/>
        <w:numPr>
          <w:ilvl w:val="2"/>
          <w:numId w:val="16"/>
        </w:numPr>
        <w:tabs>
          <w:tab w:val="left" w:pos="2127"/>
        </w:tabs>
        <w:spacing w:before="120" w:after="120" w:line="276" w:lineRule="auto"/>
        <w:ind w:left="993" w:firstLine="0"/>
        <w:jc w:val="both"/>
        <w:rPr>
          <w:rFonts w:cs="Arial"/>
          <w:szCs w:val="20"/>
          <w:lang w:eastAsia="en-US"/>
        </w:rPr>
      </w:pPr>
      <w:r w:rsidRPr="007E1D81">
        <w:rPr>
          <w:rFonts w:cs="Arial"/>
          <w:szCs w:val="20"/>
          <w:lang w:eastAsia="en-US"/>
        </w:rPr>
        <w:t>Uma etapa será considerada efetivamente concluída quando os serviços previstos para aquela etapa, no Cronograma Físico-Financeiro, estiverem executados em sua totalidade.</w:t>
      </w:r>
    </w:p>
    <w:p w:rsidR="00175E0D" w:rsidRPr="007E1D81" w:rsidRDefault="00240D63" w:rsidP="000E2F1A">
      <w:pPr>
        <w:pStyle w:val="PargrafodaLista"/>
        <w:numPr>
          <w:ilvl w:val="2"/>
          <w:numId w:val="16"/>
        </w:numPr>
        <w:tabs>
          <w:tab w:val="left" w:pos="993"/>
        </w:tabs>
        <w:spacing w:before="120" w:after="120" w:line="276" w:lineRule="auto"/>
        <w:ind w:left="993" w:firstLine="0"/>
        <w:jc w:val="both"/>
        <w:rPr>
          <w:rFonts w:cs="Arial"/>
          <w:szCs w:val="20"/>
          <w:lang w:eastAsia="en-US"/>
        </w:rPr>
      </w:pPr>
      <w:r w:rsidRPr="007E1D81">
        <w:rPr>
          <w:rFonts w:cs="Arial"/>
          <w:szCs w:val="20"/>
          <w:lang w:eastAsia="en-US"/>
        </w:rPr>
        <w:lastRenderedPageBreak/>
        <w:t>A Contratada também apresentará, a cada medição, os documentos comprobatórios da procedência legal dos produtos e subprodutos florestais utilizados naquela etapa da execução contratual, quando for o caso.</w:t>
      </w:r>
    </w:p>
    <w:p w:rsidR="00240D63" w:rsidRPr="00245F4B" w:rsidRDefault="00064738"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rPr>
        <w:t xml:space="preserve">O recebimento provisório será realizado </w:t>
      </w:r>
      <w:r w:rsidRPr="00245F4B">
        <w:rPr>
          <w:rFonts w:ascii="Arial" w:hAnsi="Arial" w:cs="Arial"/>
          <w:sz w:val="20"/>
          <w:szCs w:val="20"/>
        </w:rPr>
        <w:t>pelo fiscal técnico</w:t>
      </w:r>
      <w:r w:rsidR="0098089A">
        <w:rPr>
          <w:rFonts w:ascii="Arial" w:hAnsi="Arial" w:cs="Arial"/>
          <w:sz w:val="20"/>
          <w:szCs w:val="20"/>
        </w:rPr>
        <w:t xml:space="preserve"> e</w:t>
      </w:r>
      <w:r w:rsidRPr="00245F4B">
        <w:rPr>
          <w:rFonts w:ascii="Arial" w:hAnsi="Arial" w:cs="Arial"/>
          <w:sz w:val="20"/>
          <w:szCs w:val="20"/>
        </w:rPr>
        <w:t xml:space="preserve"> administrativo após a entrega da documentação acima, da seguinte forma:</w:t>
      </w:r>
    </w:p>
    <w:p w:rsidR="00064738" w:rsidRPr="007E1D81" w:rsidRDefault="00064738" w:rsidP="000E2F1A">
      <w:pPr>
        <w:numPr>
          <w:ilvl w:val="2"/>
          <w:numId w:val="16"/>
        </w:numPr>
        <w:tabs>
          <w:tab w:val="left" w:pos="993"/>
        </w:tabs>
        <w:suppressAutoHyphens w:val="0"/>
        <w:spacing w:before="120" w:after="120" w:line="276" w:lineRule="auto"/>
        <w:ind w:left="993" w:firstLine="0"/>
        <w:jc w:val="both"/>
        <w:rPr>
          <w:rFonts w:ascii="Arial" w:hAnsi="Arial" w:cs="Arial"/>
          <w:sz w:val="20"/>
          <w:szCs w:val="20"/>
          <w:lang w:eastAsia="en-US"/>
        </w:rPr>
      </w:pPr>
      <w:r w:rsidRPr="007E1D81">
        <w:rPr>
          <w:rFonts w:ascii="Arial" w:hAnsi="Arial" w:cs="Arial"/>
          <w:sz w:val="20"/>
          <w:szCs w:val="20"/>
        </w:rPr>
        <w:t>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rsidR="00064738" w:rsidRPr="007E1D81" w:rsidRDefault="00064738" w:rsidP="000E2F1A">
      <w:pPr>
        <w:numPr>
          <w:ilvl w:val="3"/>
          <w:numId w:val="16"/>
        </w:numPr>
        <w:tabs>
          <w:tab w:val="left" w:pos="993"/>
        </w:tabs>
        <w:suppressAutoHyphens w:val="0"/>
        <w:spacing w:before="120" w:after="120" w:line="276" w:lineRule="auto"/>
        <w:ind w:left="2127" w:firstLine="0"/>
        <w:jc w:val="both"/>
        <w:rPr>
          <w:rFonts w:ascii="Arial" w:hAnsi="Arial" w:cs="Arial"/>
          <w:sz w:val="20"/>
          <w:szCs w:val="20"/>
          <w:lang w:eastAsia="en-US"/>
        </w:rPr>
      </w:pPr>
      <w:r w:rsidRPr="007E1D81">
        <w:rPr>
          <w:rFonts w:ascii="Arial" w:hAnsi="Arial" w:cs="Arial"/>
          <w:sz w:val="20"/>
          <w:szCs w:val="20"/>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r w:rsidR="00A56BD6" w:rsidRPr="007E1D81">
        <w:rPr>
          <w:rFonts w:ascii="Arial" w:hAnsi="Arial" w:cs="Arial"/>
          <w:sz w:val="20"/>
          <w:szCs w:val="20"/>
        </w:rPr>
        <w:t>.</w:t>
      </w:r>
    </w:p>
    <w:p w:rsidR="00A56BD6" w:rsidRPr="00F75B1B" w:rsidRDefault="00064738" w:rsidP="000E2F1A">
      <w:pPr>
        <w:numPr>
          <w:ilvl w:val="3"/>
          <w:numId w:val="16"/>
        </w:numPr>
        <w:tabs>
          <w:tab w:val="left" w:pos="993"/>
        </w:tabs>
        <w:suppressAutoHyphens w:val="0"/>
        <w:spacing w:before="120" w:after="120" w:line="276" w:lineRule="auto"/>
        <w:ind w:left="2127" w:firstLine="0"/>
        <w:jc w:val="both"/>
        <w:rPr>
          <w:rFonts w:ascii="Arial" w:hAnsi="Arial" w:cs="Arial"/>
          <w:sz w:val="20"/>
          <w:szCs w:val="20"/>
          <w:lang w:eastAsia="en-US"/>
        </w:rPr>
      </w:pPr>
      <w:r w:rsidRPr="007E1D81">
        <w:rPr>
          <w:rFonts w:ascii="Arial" w:hAnsi="Arial" w:cs="Arial"/>
          <w:sz w:val="20"/>
          <w:szCs w:val="20"/>
          <w:lang w:eastAsia="en-US"/>
        </w:rPr>
        <w:t xml:space="preserve">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w:t>
      </w:r>
      <w:r w:rsidRPr="00F75B1B">
        <w:rPr>
          <w:rFonts w:ascii="Arial" w:hAnsi="Arial" w:cs="Arial"/>
          <w:sz w:val="20"/>
          <w:szCs w:val="20"/>
          <w:lang w:eastAsia="en-US"/>
        </w:rPr>
        <w:t>única medição de serviços até que sejam sanadas todas as eventuais pendências que possam vir a ser apontadas no Recebimento Provisório.</w:t>
      </w:r>
    </w:p>
    <w:p w:rsidR="00A56BD6" w:rsidRPr="007E1D81" w:rsidRDefault="00A56BD6" w:rsidP="000E2F1A">
      <w:pPr>
        <w:numPr>
          <w:ilvl w:val="3"/>
          <w:numId w:val="16"/>
        </w:numPr>
        <w:tabs>
          <w:tab w:val="left" w:pos="993"/>
        </w:tabs>
        <w:suppressAutoHyphens w:val="0"/>
        <w:spacing w:before="120" w:after="120" w:line="276" w:lineRule="auto"/>
        <w:ind w:left="2127" w:firstLine="0"/>
        <w:jc w:val="both"/>
        <w:rPr>
          <w:rFonts w:ascii="Arial" w:hAnsi="Arial" w:cs="Arial"/>
          <w:sz w:val="20"/>
          <w:szCs w:val="20"/>
          <w:lang w:eastAsia="en-US"/>
        </w:rPr>
      </w:pPr>
      <w:r w:rsidRPr="007E1D81">
        <w:rPr>
          <w:rFonts w:ascii="Arial" w:hAnsi="Arial" w:cs="Arial"/>
          <w:sz w:val="20"/>
          <w:szCs w:val="20"/>
          <w:lang w:eastAsia="en-US"/>
        </w:rPr>
        <w:t>O recebimento provisório também ficará sujeito, quando cabível, à conclusão de todos os testes de campo e à entrega dos Manuais e Instruções exigíveis.</w:t>
      </w:r>
    </w:p>
    <w:p w:rsidR="00240D63" w:rsidRPr="007E1D81" w:rsidRDefault="00240D63" w:rsidP="000E2F1A">
      <w:pPr>
        <w:numPr>
          <w:ilvl w:val="3"/>
          <w:numId w:val="16"/>
        </w:numPr>
        <w:tabs>
          <w:tab w:val="left" w:pos="993"/>
        </w:tabs>
        <w:suppressAutoHyphens w:val="0"/>
        <w:spacing w:before="120" w:after="120" w:line="276" w:lineRule="auto"/>
        <w:ind w:left="2127" w:firstLine="0"/>
        <w:jc w:val="both"/>
        <w:rPr>
          <w:rFonts w:ascii="Arial" w:hAnsi="Arial" w:cs="Arial"/>
          <w:sz w:val="20"/>
          <w:szCs w:val="20"/>
          <w:lang w:eastAsia="en-US"/>
        </w:rPr>
      </w:pPr>
      <w:r w:rsidRPr="007E1D81">
        <w:rPr>
          <w:rFonts w:ascii="Arial" w:hAnsi="Arial" w:cs="Arial"/>
          <w:sz w:val="20"/>
          <w:szCs w:val="20"/>
          <w:lang w:eastAsia="en-US"/>
        </w:rPr>
        <w:t>A aprovação da medição prévia apresentada pela Contratada não a exime de qualquer das responsabilidades contratuais, nem implica aceitação definitiva dos serviços executados.</w:t>
      </w:r>
    </w:p>
    <w:p w:rsidR="00064738" w:rsidRPr="0072337F" w:rsidRDefault="00306500" w:rsidP="000E2F1A">
      <w:pPr>
        <w:numPr>
          <w:ilvl w:val="2"/>
          <w:numId w:val="16"/>
        </w:numPr>
        <w:tabs>
          <w:tab w:val="left" w:pos="993"/>
        </w:tabs>
        <w:suppressAutoHyphens w:val="0"/>
        <w:spacing w:before="120" w:after="120" w:line="276" w:lineRule="auto"/>
        <w:ind w:left="993" w:firstLine="0"/>
        <w:jc w:val="both"/>
        <w:rPr>
          <w:rFonts w:ascii="Arial" w:hAnsi="Arial" w:cs="Arial"/>
          <w:sz w:val="20"/>
          <w:szCs w:val="20"/>
          <w:lang w:eastAsia="en-US"/>
        </w:rPr>
      </w:pPr>
      <w:proofErr w:type="gramStart"/>
      <w:r>
        <w:rPr>
          <w:rFonts w:ascii="Arial" w:hAnsi="Arial" w:cs="Arial"/>
          <w:sz w:val="20"/>
          <w:szCs w:val="20"/>
          <w:lang w:eastAsia="en-US"/>
        </w:rPr>
        <w:t>c</w:t>
      </w:r>
      <w:r w:rsidR="00064738" w:rsidRPr="007E1D81">
        <w:rPr>
          <w:rFonts w:ascii="Arial" w:hAnsi="Arial" w:cs="Arial"/>
          <w:sz w:val="20"/>
          <w:szCs w:val="20"/>
          <w:lang w:eastAsia="en-US"/>
        </w:rPr>
        <w:t>omunicar</w:t>
      </w:r>
      <w:proofErr w:type="gramEnd"/>
      <w:r w:rsidR="00064738" w:rsidRPr="007E1D81">
        <w:rPr>
          <w:rFonts w:ascii="Arial" w:hAnsi="Arial" w:cs="Arial"/>
          <w:sz w:val="20"/>
          <w:szCs w:val="20"/>
          <w:lang w:eastAsia="en-US"/>
        </w:rPr>
        <w:t xml:space="preserve"> a empresa para que emita a Nota Fiscal ou Fatura, com o valor exato dimensionado pela fiscalização</w:t>
      </w:r>
      <w:r w:rsidR="00A25CD7" w:rsidRPr="007E1D81">
        <w:rPr>
          <w:rFonts w:ascii="Arial" w:hAnsi="Arial" w:cs="Arial"/>
          <w:sz w:val="20"/>
          <w:szCs w:val="20"/>
          <w:lang w:eastAsia="en-US"/>
        </w:rPr>
        <w:t>.</w:t>
      </w:r>
    </w:p>
    <w:p w:rsidR="00064738" w:rsidRPr="007E1D81" w:rsidRDefault="00064738"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E1D81">
        <w:rPr>
          <w:rFonts w:ascii="Arial" w:hAnsi="Arial" w:cs="Arial"/>
          <w:sz w:val="20"/>
          <w:szCs w:val="20"/>
        </w:rPr>
        <w:t>O recebimento provisório ou definitivo do objeto não exclui a responsabilidade da Contratada pelos prejuízos resultantes da incorreta execução do contrato</w:t>
      </w:r>
      <w:r w:rsidR="0039368D" w:rsidRPr="007E1D81">
        <w:rPr>
          <w:rFonts w:ascii="Arial" w:hAnsi="Arial" w:cs="Arial"/>
          <w:sz w:val="20"/>
          <w:szCs w:val="20"/>
        </w:rPr>
        <w:t>,</w:t>
      </w:r>
      <w:r w:rsidRPr="007E1D81">
        <w:rPr>
          <w:rFonts w:ascii="Arial" w:hAnsi="Arial" w:cs="Arial"/>
          <w:sz w:val="20"/>
          <w:szCs w:val="20"/>
        </w:rPr>
        <w:t xml:space="preserve"> das garantias concedidas e das responsabilidades assumidas em contrato e por força das disposições legais em vigor (Lei n° 10.406, de 2002).</w:t>
      </w:r>
    </w:p>
    <w:p w:rsidR="00064738" w:rsidRPr="007E1D81" w:rsidRDefault="00064738"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E1D81">
        <w:rPr>
          <w:rFonts w:ascii="Arial" w:hAnsi="Arial" w:cs="Arial"/>
          <w:sz w:val="20"/>
          <w:szCs w:val="20"/>
        </w:rPr>
        <w:t xml:space="preserve">Os serviços poderão ser rejeitados, no todo ou em parte, quando em desacordo com as especificações constantes neste </w:t>
      </w:r>
      <w:r w:rsidR="00727A45" w:rsidRPr="007E1D81">
        <w:rPr>
          <w:rFonts w:ascii="Arial" w:hAnsi="Arial" w:cs="Arial"/>
          <w:sz w:val="20"/>
          <w:szCs w:val="20"/>
        </w:rPr>
        <w:t>Projeto Básico</w:t>
      </w:r>
      <w:r w:rsidRPr="007E1D81">
        <w:rPr>
          <w:rFonts w:ascii="Arial" w:hAnsi="Arial" w:cs="Arial"/>
          <w:sz w:val="20"/>
          <w:szCs w:val="20"/>
        </w:rPr>
        <w:t xml:space="preserve"> e na proposta, devendo ser corrigidos/refeitos/substituídos no prazo fixado pelo fiscal do contrato, </w:t>
      </w:r>
      <w:proofErr w:type="gramStart"/>
      <w:r w:rsidR="00D97839" w:rsidRPr="007E1D81">
        <w:rPr>
          <w:rFonts w:ascii="Arial" w:hAnsi="Arial" w:cs="Arial"/>
          <w:sz w:val="20"/>
          <w:szCs w:val="20"/>
        </w:rPr>
        <w:t>à</w:t>
      </w:r>
      <w:r w:rsidR="00D97839">
        <w:rPr>
          <w:rFonts w:ascii="Arial" w:hAnsi="Arial" w:cs="Arial"/>
          <w:sz w:val="20"/>
          <w:szCs w:val="20"/>
        </w:rPr>
        <w:t>s</w:t>
      </w:r>
      <w:r w:rsidR="00D97839" w:rsidRPr="007E1D81">
        <w:rPr>
          <w:rFonts w:ascii="Arial" w:hAnsi="Arial" w:cs="Arial"/>
          <w:sz w:val="20"/>
          <w:szCs w:val="20"/>
        </w:rPr>
        <w:t xml:space="preserve"> custa</w:t>
      </w:r>
      <w:r w:rsidR="00D97839">
        <w:rPr>
          <w:rFonts w:ascii="Arial" w:hAnsi="Arial" w:cs="Arial"/>
          <w:sz w:val="20"/>
          <w:szCs w:val="20"/>
        </w:rPr>
        <w:t>s</w:t>
      </w:r>
      <w:proofErr w:type="gramEnd"/>
      <w:r w:rsidRPr="007E1D81">
        <w:rPr>
          <w:rFonts w:ascii="Arial" w:hAnsi="Arial" w:cs="Arial"/>
          <w:sz w:val="20"/>
          <w:szCs w:val="20"/>
        </w:rPr>
        <w:t xml:space="preserve"> da Contratada, sem prejuízo da aplicação de penalidades.</w:t>
      </w:r>
    </w:p>
    <w:p w:rsidR="001A618F" w:rsidRPr="007E1D81" w:rsidRDefault="001A618F" w:rsidP="000E2F1A">
      <w:pPr>
        <w:pStyle w:val="Nivel1"/>
        <w:tabs>
          <w:tab w:val="left" w:pos="993"/>
        </w:tabs>
        <w:ind w:left="0" w:firstLine="0"/>
        <w:rPr>
          <w:rFonts w:cs="Arial"/>
          <w:color w:val="auto"/>
          <w:sz w:val="20"/>
          <w:szCs w:val="20"/>
        </w:rPr>
      </w:pPr>
      <w:r w:rsidRPr="007E1D81">
        <w:rPr>
          <w:rFonts w:cs="Arial"/>
          <w:color w:val="auto"/>
          <w:sz w:val="20"/>
          <w:szCs w:val="20"/>
        </w:rPr>
        <w:t>DO PAGAMENTO</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eastAsia="Arial" w:hAnsi="Arial" w:cs="Arial"/>
          <w:sz w:val="20"/>
          <w:szCs w:val="20"/>
        </w:rPr>
      </w:pPr>
      <w:r w:rsidRPr="007E1D81">
        <w:rPr>
          <w:rFonts w:ascii="Arial" w:hAnsi="Arial" w:cs="Arial"/>
          <w:color w:val="000000"/>
          <w:sz w:val="20"/>
          <w:szCs w:val="20"/>
        </w:rPr>
        <w:t xml:space="preserve">O </w:t>
      </w:r>
      <w:r w:rsidRPr="007E1D81">
        <w:rPr>
          <w:rFonts w:ascii="Arial" w:hAnsi="Arial" w:cs="Arial"/>
          <w:sz w:val="20"/>
          <w:szCs w:val="20"/>
        </w:rPr>
        <w:t>pagamento</w:t>
      </w:r>
      <w:r w:rsidRPr="007E1D81">
        <w:rPr>
          <w:rFonts w:ascii="Arial" w:hAnsi="Arial" w:cs="Arial"/>
          <w:color w:val="000000"/>
          <w:sz w:val="20"/>
          <w:szCs w:val="20"/>
        </w:rPr>
        <w:t xml:space="preserve"> será efetuado pela Contratante no prazo de</w:t>
      </w:r>
      <w:r w:rsidR="00D97839">
        <w:rPr>
          <w:rFonts w:ascii="Arial" w:eastAsia="Arial" w:hAnsi="Arial" w:cs="Arial"/>
          <w:color w:val="000000"/>
          <w:sz w:val="20"/>
          <w:szCs w:val="20"/>
        </w:rPr>
        <w:t xml:space="preserve"> até </w:t>
      </w:r>
      <w:r w:rsidR="00306500">
        <w:rPr>
          <w:rFonts w:ascii="Arial" w:eastAsia="Arial" w:hAnsi="Arial" w:cs="Arial"/>
          <w:color w:val="000000"/>
          <w:sz w:val="20"/>
          <w:szCs w:val="20"/>
        </w:rPr>
        <w:t>15</w:t>
      </w:r>
      <w:r w:rsidR="00D97839">
        <w:rPr>
          <w:rFonts w:ascii="Arial" w:eastAsia="Arial" w:hAnsi="Arial" w:cs="Arial"/>
          <w:color w:val="000000"/>
          <w:sz w:val="20"/>
          <w:szCs w:val="20"/>
        </w:rPr>
        <w:t xml:space="preserve"> dias</w:t>
      </w:r>
      <w:r w:rsidRPr="007E1D81">
        <w:rPr>
          <w:rFonts w:ascii="Arial" w:hAnsi="Arial" w:cs="Arial"/>
          <w:color w:val="000000"/>
          <w:sz w:val="20"/>
          <w:szCs w:val="20"/>
        </w:rPr>
        <w:t xml:space="preserve">, contados do recebimento da Nota Fiscal/Fatura. </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rPr>
      </w:pPr>
      <w:r w:rsidRPr="007E1D81">
        <w:rPr>
          <w:rFonts w:ascii="Arial" w:hAnsi="Arial" w:cs="Arial"/>
          <w:iCs/>
          <w:sz w:val="20"/>
          <w:szCs w:val="20"/>
        </w:rPr>
        <w:lastRenderedPageBreak/>
        <w:t xml:space="preserve">A emissão da Nota Fiscal/Fatura será precedida do recebimento definitivo do serviço, conforme este Projeto </w:t>
      </w:r>
      <w:proofErr w:type="gramStart"/>
      <w:r w:rsidRPr="007E1D81">
        <w:rPr>
          <w:rFonts w:ascii="Arial" w:hAnsi="Arial" w:cs="Arial"/>
          <w:iCs/>
          <w:sz w:val="20"/>
          <w:szCs w:val="20"/>
        </w:rPr>
        <w:t>Básico</w:t>
      </w:r>
      <w:proofErr w:type="gramEnd"/>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color w:val="000000"/>
          <w:sz w:val="20"/>
          <w:szCs w:val="20"/>
        </w:rPr>
      </w:pPr>
      <w:r w:rsidRPr="007E1D81">
        <w:rPr>
          <w:rFonts w:ascii="Arial" w:hAnsi="Arial" w:cs="Arial"/>
          <w:color w:val="000000"/>
          <w:sz w:val="20"/>
          <w:szCs w:val="20"/>
        </w:rPr>
        <w:t xml:space="preserve">A Nota Fiscal ou Fatura deverá ser obrigatoriamente acompanhada da comprovação da regularidade fiscal, constatada por meio de consulta on-line ao </w:t>
      </w:r>
      <w:r w:rsidR="007F54F3">
        <w:rPr>
          <w:rFonts w:ascii="Arial" w:hAnsi="Arial" w:cs="Arial"/>
          <w:color w:val="000000"/>
          <w:sz w:val="20"/>
          <w:szCs w:val="20"/>
        </w:rPr>
        <w:t>SICAF</w:t>
      </w:r>
      <w:r w:rsidRPr="007E1D81">
        <w:rPr>
          <w:rFonts w:ascii="Arial" w:hAnsi="Arial" w:cs="Arial"/>
          <w:color w:val="000000"/>
          <w:sz w:val="20"/>
          <w:szCs w:val="20"/>
        </w:rPr>
        <w:t xml:space="preserve"> ou, na impossibilidade de acesso </w:t>
      </w:r>
      <w:r w:rsidRPr="007E1D81">
        <w:rPr>
          <w:rFonts w:ascii="Arial" w:hAnsi="Arial" w:cs="Arial"/>
          <w:color w:val="000000"/>
          <w:sz w:val="20"/>
          <w:szCs w:val="20"/>
          <w:lang w:eastAsia="en-US"/>
        </w:rPr>
        <w:t>ao</w:t>
      </w:r>
      <w:r w:rsidRPr="007E1D81">
        <w:rPr>
          <w:rFonts w:ascii="Arial" w:hAnsi="Arial" w:cs="Arial"/>
          <w:color w:val="000000"/>
          <w:sz w:val="20"/>
          <w:szCs w:val="20"/>
        </w:rPr>
        <w:t xml:space="preserve"> referido Sistema, mediante consulta aos sítios eletrônicos oficiais ou à documentação mencionada no art. 29 da Lei nº 8.666, de 1993. </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r w:rsidRPr="007E1D81">
        <w:rPr>
          <w:rFonts w:ascii="Arial" w:hAnsi="Arial" w:cs="Arial"/>
          <w:color w:val="000000"/>
          <w:sz w:val="20"/>
          <w:szCs w:val="20"/>
        </w:rPr>
        <w:t xml:space="preserve">Constatando-se, junto ao </w:t>
      </w:r>
      <w:r w:rsidR="007F54F3">
        <w:rPr>
          <w:rFonts w:ascii="Arial" w:hAnsi="Arial" w:cs="Arial"/>
          <w:color w:val="000000"/>
          <w:sz w:val="20"/>
          <w:szCs w:val="20"/>
        </w:rPr>
        <w:t>SICAF</w:t>
      </w:r>
      <w:r w:rsidRPr="007E1D81">
        <w:rPr>
          <w:rFonts w:ascii="Arial" w:hAnsi="Arial" w:cs="Arial"/>
          <w:color w:val="000000"/>
          <w:sz w:val="20"/>
          <w:szCs w:val="20"/>
        </w:rPr>
        <w:t xml:space="preserve">, a situação de irregularidade do fornecedor contratado, deverão ser tomadas as providências previstas no do art. 31 da Instrução </w:t>
      </w:r>
      <w:r w:rsidRPr="007E1D81">
        <w:rPr>
          <w:rFonts w:ascii="Arial" w:hAnsi="Arial" w:cs="Arial"/>
          <w:color w:val="000000"/>
          <w:sz w:val="20"/>
          <w:szCs w:val="20"/>
          <w:lang w:eastAsia="en-US"/>
        </w:rPr>
        <w:t>Normativa</w:t>
      </w:r>
      <w:r w:rsidRPr="007E1D81">
        <w:rPr>
          <w:rFonts w:ascii="Arial" w:hAnsi="Arial" w:cs="Arial"/>
          <w:color w:val="000000"/>
          <w:sz w:val="20"/>
          <w:szCs w:val="20"/>
        </w:rPr>
        <w:t xml:space="preserve"> nº 3, de 26 de abril de 2018.</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color w:val="000000"/>
          <w:sz w:val="20"/>
          <w:szCs w:val="20"/>
        </w:rPr>
      </w:pPr>
      <w:r w:rsidRPr="007E1D81">
        <w:rPr>
          <w:rFonts w:ascii="Arial" w:hAnsi="Arial" w:cs="Arial"/>
          <w:color w:val="000000"/>
          <w:sz w:val="20"/>
          <w:szCs w:val="20"/>
        </w:rPr>
        <w:t xml:space="preserve">O setor competente para </w:t>
      </w:r>
      <w:proofErr w:type="gramStart"/>
      <w:r w:rsidRPr="007E1D81">
        <w:rPr>
          <w:rFonts w:ascii="Arial" w:hAnsi="Arial" w:cs="Arial"/>
          <w:color w:val="000000"/>
          <w:sz w:val="20"/>
          <w:szCs w:val="20"/>
        </w:rPr>
        <w:t>proceder o</w:t>
      </w:r>
      <w:proofErr w:type="gramEnd"/>
      <w:r w:rsidRPr="007E1D81">
        <w:rPr>
          <w:rFonts w:ascii="Arial" w:hAnsi="Arial" w:cs="Arial"/>
          <w:color w:val="000000"/>
          <w:sz w:val="20"/>
          <w:szCs w:val="20"/>
        </w:rPr>
        <w:t xml:space="preserve"> pagamento deve verificar se a Nota Fiscal ou Fatura apresentada expressa os elementos necessários e essenciais do documento, tais como: </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proofErr w:type="gramStart"/>
      <w:r w:rsidRPr="007E1D81">
        <w:rPr>
          <w:rFonts w:ascii="Arial" w:hAnsi="Arial" w:cs="Arial"/>
          <w:color w:val="000000"/>
          <w:sz w:val="20"/>
          <w:szCs w:val="20"/>
        </w:rPr>
        <w:t>o</w:t>
      </w:r>
      <w:proofErr w:type="gramEnd"/>
      <w:r w:rsidRPr="007E1D81">
        <w:rPr>
          <w:rFonts w:ascii="Arial" w:hAnsi="Arial" w:cs="Arial"/>
          <w:color w:val="000000"/>
          <w:sz w:val="20"/>
          <w:szCs w:val="20"/>
        </w:rPr>
        <w:t xml:space="preserve"> prazo de validade; </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proofErr w:type="gramStart"/>
      <w:r w:rsidRPr="007E1D81">
        <w:rPr>
          <w:rFonts w:ascii="Arial" w:hAnsi="Arial" w:cs="Arial"/>
          <w:color w:val="000000"/>
          <w:sz w:val="20"/>
          <w:szCs w:val="20"/>
        </w:rPr>
        <w:t>a</w:t>
      </w:r>
      <w:proofErr w:type="gramEnd"/>
      <w:r w:rsidRPr="007E1D81">
        <w:rPr>
          <w:rFonts w:ascii="Arial" w:hAnsi="Arial" w:cs="Arial"/>
          <w:color w:val="000000"/>
          <w:sz w:val="20"/>
          <w:szCs w:val="20"/>
        </w:rPr>
        <w:t xml:space="preserve"> data da emissão; </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proofErr w:type="gramStart"/>
      <w:r w:rsidRPr="007E1D81">
        <w:rPr>
          <w:rFonts w:ascii="Arial" w:hAnsi="Arial" w:cs="Arial"/>
          <w:color w:val="000000"/>
          <w:sz w:val="20"/>
          <w:szCs w:val="20"/>
        </w:rPr>
        <w:t>os</w:t>
      </w:r>
      <w:proofErr w:type="gramEnd"/>
      <w:r w:rsidRPr="007E1D81">
        <w:rPr>
          <w:rFonts w:ascii="Arial" w:hAnsi="Arial" w:cs="Arial"/>
          <w:color w:val="000000"/>
          <w:sz w:val="20"/>
          <w:szCs w:val="20"/>
        </w:rPr>
        <w:t xml:space="preserve"> dados do contrato e do órgão contratante; </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proofErr w:type="gramStart"/>
      <w:r w:rsidRPr="007E1D81">
        <w:rPr>
          <w:rFonts w:ascii="Arial" w:hAnsi="Arial" w:cs="Arial"/>
          <w:color w:val="000000"/>
          <w:sz w:val="20"/>
          <w:szCs w:val="20"/>
        </w:rPr>
        <w:t>o</w:t>
      </w:r>
      <w:proofErr w:type="gramEnd"/>
      <w:r w:rsidRPr="007E1D81">
        <w:rPr>
          <w:rFonts w:ascii="Arial" w:hAnsi="Arial" w:cs="Arial"/>
          <w:color w:val="000000"/>
          <w:sz w:val="20"/>
          <w:szCs w:val="20"/>
        </w:rPr>
        <w:t xml:space="preserve"> período de prestação dos serviços; </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proofErr w:type="gramStart"/>
      <w:r w:rsidRPr="007E1D81">
        <w:rPr>
          <w:rFonts w:ascii="Arial" w:hAnsi="Arial" w:cs="Arial"/>
          <w:color w:val="000000"/>
          <w:sz w:val="20"/>
          <w:szCs w:val="20"/>
        </w:rPr>
        <w:t>o</w:t>
      </w:r>
      <w:proofErr w:type="gramEnd"/>
      <w:r w:rsidRPr="007E1D81">
        <w:rPr>
          <w:rFonts w:ascii="Arial" w:hAnsi="Arial" w:cs="Arial"/>
          <w:color w:val="000000"/>
          <w:sz w:val="20"/>
          <w:szCs w:val="20"/>
        </w:rPr>
        <w:t xml:space="preserve"> valor a pagar; e </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proofErr w:type="gramStart"/>
      <w:r w:rsidRPr="007E1D81">
        <w:rPr>
          <w:rFonts w:ascii="Arial" w:hAnsi="Arial" w:cs="Arial"/>
          <w:color w:val="000000"/>
          <w:sz w:val="20"/>
          <w:szCs w:val="20"/>
        </w:rPr>
        <w:t>eventual</w:t>
      </w:r>
      <w:proofErr w:type="gramEnd"/>
      <w:r w:rsidRPr="007E1D81">
        <w:rPr>
          <w:rFonts w:ascii="Arial" w:hAnsi="Arial" w:cs="Arial"/>
          <w:color w:val="000000"/>
          <w:sz w:val="20"/>
          <w:szCs w:val="20"/>
        </w:rPr>
        <w:t xml:space="preserve"> destaque do valor de retenções tributárias cabíveis.</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iCs/>
          <w:sz w:val="20"/>
          <w:szCs w:val="20"/>
        </w:rPr>
        <w:t xml:space="preserve">Havendo erro </w:t>
      </w:r>
      <w:r w:rsidRPr="007E1D81">
        <w:rPr>
          <w:rFonts w:ascii="Arial" w:hAnsi="Arial" w:cs="Arial"/>
          <w:color w:val="000000"/>
          <w:sz w:val="20"/>
          <w:szCs w:val="20"/>
        </w:rPr>
        <w:t>na</w:t>
      </w:r>
      <w:r w:rsidRPr="007E1D81">
        <w:rPr>
          <w:rFonts w:ascii="Arial" w:hAnsi="Arial" w:cs="Arial"/>
          <w:iCs/>
          <w:sz w:val="20"/>
          <w:szCs w:val="20"/>
        </w:rPr>
        <w:t xml:space="preserve">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rPr>
        <w:t xml:space="preserve">Nos termos do item </w:t>
      </w:r>
      <w:r w:rsidR="000E2F1A">
        <w:rPr>
          <w:rFonts w:ascii="Arial" w:hAnsi="Arial" w:cs="Arial"/>
          <w:sz w:val="20"/>
          <w:szCs w:val="20"/>
        </w:rPr>
        <w:t>0</w:t>
      </w:r>
      <w:r w:rsidRPr="007E1D81">
        <w:rPr>
          <w:rFonts w:ascii="Arial" w:hAnsi="Arial" w:cs="Arial"/>
          <w:sz w:val="20"/>
          <w:szCs w:val="20"/>
        </w:rPr>
        <w:t xml:space="preserve">1, do Anexo VIII-A da Instrução Normativa SEGES/MP nº 05, de 2017, será </w:t>
      </w:r>
      <w:r w:rsidRPr="007E1D81">
        <w:rPr>
          <w:rFonts w:ascii="Arial" w:hAnsi="Arial" w:cs="Arial"/>
          <w:color w:val="000000"/>
          <w:sz w:val="20"/>
          <w:szCs w:val="20"/>
        </w:rPr>
        <w:t>efetuada</w:t>
      </w:r>
      <w:r w:rsidRPr="007E1D81">
        <w:rPr>
          <w:rFonts w:ascii="Arial" w:hAnsi="Arial" w:cs="Arial"/>
          <w:sz w:val="20"/>
          <w:szCs w:val="20"/>
          <w:lang w:eastAsia="en-US"/>
        </w:rPr>
        <w:t xml:space="preserve"> a retenção ou glosa no pagamento, proporcional à irregularidade verificada, sem prejuízo das sanções cabíveis, caso se constate que a Contratada:</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proofErr w:type="gramStart"/>
      <w:r w:rsidRPr="007E1D81">
        <w:rPr>
          <w:rFonts w:ascii="Arial" w:hAnsi="Arial" w:cs="Arial"/>
          <w:color w:val="000000"/>
          <w:sz w:val="20"/>
          <w:szCs w:val="20"/>
        </w:rPr>
        <w:t>não</w:t>
      </w:r>
      <w:proofErr w:type="gramEnd"/>
      <w:r w:rsidRPr="007E1D81">
        <w:rPr>
          <w:rFonts w:ascii="Arial" w:hAnsi="Arial" w:cs="Arial"/>
          <w:color w:val="000000"/>
          <w:sz w:val="20"/>
          <w:szCs w:val="20"/>
        </w:rPr>
        <w:t xml:space="preserve"> produziu os resultados acordados;</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proofErr w:type="gramStart"/>
      <w:r w:rsidRPr="007E1D81">
        <w:rPr>
          <w:rFonts w:ascii="Arial" w:hAnsi="Arial" w:cs="Arial"/>
          <w:color w:val="000000"/>
          <w:sz w:val="20"/>
          <w:szCs w:val="20"/>
        </w:rPr>
        <w:t>deixou</w:t>
      </w:r>
      <w:proofErr w:type="gramEnd"/>
      <w:r w:rsidRPr="007E1D81">
        <w:rPr>
          <w:rFonts w:ascii="Arial" w:hAnsi="Arial" w:cs="Arial"/>
          <w:color w:val="000000"/>
          <w:sz w:val="20"/>
          <w:szCs w:val="20"/>
        </w:rPr>
        <w:t xml:space="preserve"> de executar as atividades contratadas, ou não as executou com a qualidade mínima exigida;</w:t>
      </w:r>
    </w:p>
    <w:p w:rsidR="001A618F" w:rsidRPr="007E1D81" w:rsidRDefault="001A618F" w:rsidP="000E2F1A">
      <w:pPr>
        <w:numPr>
          <w:ilvl w:val="2"/>
          <w:numId w:val="16"/>
        </w:numPr>
        <w:tabs>
          <w:tab w:val="left" w:pos="993"/>
        </w:tabs>
        <w:suppressAutoHyphens w:val="0"/>
        <w:spacing w:before="120" w:after="120" w:line="276" w:lineRule="auto"/>
        <w:ind w:left="993" w:firstLine="0"/>
        <w:jc w:val="both"/>
        <w:rPr>
          <w:rFonts w:ascii="Arial" w:hAnsi="Arial" w:cs="Arial"/>
          <w:color w:val="000000"/>
          <w:sz w:val="20"/>
          <w:szCs w:val="20"/>
        </w:rPr>
      </w:pPr>
      <w:proofErr w:type="gramStart"/>
      <w:r w:rsidRPr="007E1D81">
        <w:rPr>
          <w:rFonts w:ascii="Arial" w:hAnsi="Arial" w:cs="Arial"/>
          <w:color w:val="000000"/>
          <w:sz w:val="20"/>
          <w:szCs w:val="20"/>
        </w:rPr>
        <w:t>deixou</w:t>
      </w:r>
      <w:proofErr w:type="gramEnd"/>
      <w:r w:rsidRPr="007E1D81">
        <w:rPr>
          <w:rFonts w:ascii="Arial" w:hAnsi="Arial" w:cs="Arial"/>
          <w:color w:val="000000"/>
          <w:sz w:val="20"/>
          <w:szCs w:val="20"/>
        </w:rPr>
        <w:t xml:space="preserve"> de utilizar os materiais e recursos humanos exigidos para a execução do serviço, ou utilizou-os com qualidade ou quantidade inferior à demandada.</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Será considerada data do pagamento o dia em que constar como emitida a ordem bancária para pagamento.</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 xml:space="preserve">Antes de cada pagamento à contratada, será realizada consulta ao </w:t>
      </w:r>
      <w:r w:rsidR="007F54F3">
        <w:rPr>
          <w:rFonts w:ascii="Arial" w:hAnsi="Arial" w:cs="Arial"/>
          <w:sz w:val="20"/>
          <w:szCs w:val="20"/>
          <w:lang w:eastAsia="en-US"/>
        </w:rPr>
        <w:t>SICAF</w:t>
      </w:r>
      <w:r w:rsidRPr="007E1D81">
        <w:rPr>
          <w:rFonts w:ascii="Arial" w:hAnsi="Arial" w:cs="Arial"/>
          <w:sz w:val="20"/>
          <w:szCs w:val="20"/>
          <w:lang w:eastAsia="en-US"/>
        </w:rPr>
        <w:t xml:space="preserve"> para verificar a manutenção das condições de habilitação exigidas no edital. </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 xml:space="preserve">Constatando-se, junto ao </w:t>
      </w:r>
      <w:r w:rsidR="007F54F3">
        <w:rPr>
          <w:rFonts w:ascii="Arial" w:hAnsi="Arial" w:cs="Arial"/>
          <w:sz w:val="20"/>
          <w:szCs w:val="20"/>
          <w:lang w:eastAsia="en-US"/>
        </w:rPr>
        <w:t>SICAF</w:t>
      </w:r>
      <w:r w:rsidRPr="007E1D81">
        <w:rPr>
          <w:rFonts w:ascii="Arial" w:hAnsi="Arial" w:cs="Arial"/>
          <w:sz w:val="20"/>
          <w:szCs w:val="20"/>
          <w:lang w:eastAsia="en-US"/>
        </w:rPr>
        <w:t xml:space="preserve">, a situação de irregularidade da contratada, será providenciada sua notificação, por escrito, para que, no prazo de </w:t>
      </w:r>
      <w:r w:rsidR="009C2738">
        <w:rPr>
          <w:rFonts w:ascii="Arial" w:hAnsi="Arial" w:cs="Arial"/>
          <w:sz w:val="20"/>
          <w:szCs w:val="20"/>
          <w:lang w:eastAsia="en-US"/>
        </w:rPr>
        <w:t>0</w:t>
      </w:r>
      <w:r w:rsidRPr="007E1D81">
        <w:rPr>
          <w:rFonts w:ascii="Arial" w:hAnsi="Arial" w:cs="Arial"/>
          <w:sz w:val="20"/>
          <w:szCs w:val="20"/>
          <w:lang w:eastAsia="en-US"/>
        </w:rPr>
        <w:t>5 (cinco) dias úteis, regularize sua situação ou, no mesmo prazo, apresente sua defesa. O prazo poderá ser prorrogado uma vez, por igual período, a critério da contratante.</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 xml:space="preserve">Previamente à emissão de nota de empenho e a cada pagamento, a Administração deverá realizar consulta ao </w:t>
      </w:r>
      <w:r w:rsidR="007F54F3">
        <w:rPr>
          <w:rFonts w:ascii="Arial" w:hAnsi="Arial" w:cs="Arial"/>
          <w:sz w:val="20"/>
          <w:szCs w:val="20"/>
          <w:lang w:eastAsia="en-US"/>
        </w:rPr>
        <w:t>SICAF</w:t>
      </w:r>
      <w:r w:rsidRPr="007E1D81">
        <w:rPr>
          <w:rFonts w:ascii="Arial" w:hAnsi="Arial" w:cs="Arial"/>
          <w:sz w:val="20"/>
          <w:szCs w:val="20"/>
          <w:lang w:eastAsia="en-US"/>
        </w:rPr>
        <w:t xml:space="preserve"> para identificar possível suspensão temporária de participação em licitação, </w:t>
      </w:r>
      <w:r w:rsidRPr="007E1D81">
        <w:rPr>
          <w:rFonts w:ascii="Arial" w:hAnsi="Arial" w:cs="Arial"/>
          <w:sz w:val="20"/>
          <w:szCs w:val="20"/>
          <w:lang w:eastAsia="en-US"/>
        </w:rPr>
        <w:lastRenderedPageBreak/>
        <w:t xml:space="preserve">no âmbito do órgão ou entidade, proibição de contratar com o Poder Público, bem como ocorrências impeditivas indiretas, observado o disposto no art. 29, da Instrução Normativa </w:t>
      </w:r>
      <w:r w:rsidR="007F54F3">
        <w:rPr>
          <w:rFonts w:ascii="Arial" w:hAnsi="Arial" w:cs="Arial"/>
          <w:sz w:val="20"/>
          <w:szCs w:val="20"/>
          <w:lang w:eastAsia="en-US"/>
        </w:rPr>
        <w:t xml:space="preserve">SEGES/MP </w:t>
      </w:r>
      <w:r w:rsidRPr="007E1D81">
        <w:rPr>
          <w:rFonts w:ascii="Arial" w:hAnsi="Arial" w:cs="Arial"/>
          <w:sz w:val="20"/>
          <w:szCs w:val="20"/>
          <w:lang w:eastAsia="en-US"/>
        </w:rPr>
        <w:t>nº 3, de 26 de abril de 2018.</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 xml:space="preserve">Persistindo a irregularidade, a contratante deverá adotar as medidas necessárias à rescisão contratual nos autos do processo administrativo correspondente, assegurada à contratada a ampla defesa. </w:t>
      </w:r>
    </w:p>
    <w:p w:rsidR="001A618F" w:rsidRPr="007E1D81"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 xml:space="preserve">Havendo a efetiva execução do objeto, os pagamentos serão realizados normalmente, até que se decida pela rescisão do contrato, caso a contratada não regularize sua situação junto ao </w:t>
      </w:r>
      <w:r w:rsidR="007F54F3">
        <w:rPr>
          <w:rFonts w:ascii="Arial" w:hAnsi="Arial" w:cs="Arial"/>
          <w:sz w:val="20"/>
          <w:szCs w:val="20"/>
          <w:lang w:eastAsia="en-US"/>
        </w:rPr>
        <w:t>SICAF</w:t>
      </w:r>
      <w:r w:rsidRPr="007E1D81">
        <w:rPr>
          <w:rFonts w:ascii="Arial" w:hAnsi="Arial" w:cs="Arial"/>
          <w:sz w:val="20"/>
          <w:szCs w:val="20"/>
          <w:lang w:eastAsia="en-US"/>
        </w:rPr>
        <w:t xml:space="preserve">.  </w:t>
      </w:r>
    </w:p>
    <w:p w:rsidR="001A618F" w:rsidRPr="007E1D81" w:rsidRDefault="001A618F" w:rsidP="000E2F1A">
      <w:pPr>
        <w:numPr>
          <w:ilvl w:val="2"/>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 xml:space="preserve">Será rescindido o contrato em execução com a contratada inadimplente no </w:t>
      </w:r>
      <w:r w:rsidR="007F54F3">
        <w:rPr>
          <w:rFonts w:ascii="Arial" w:hAnsi="Arial" w:cs="Arial"/>
          <w:sz w:val="20"/>
          <w:szCs w:val="20"/>
          <w:lang w:eastAsia="en-US"/>
        </w:rPr>
        <w:t>SICAF</w:t>
      </w:r>
      <w:r w:rsidRPr="007E1D81">
        <w:rPr>
          <w:rFonts w:ascii="Arial" w:hAnsi="Arial" w:cs="Arial"/>
          <w:sz w:val="20"/>
          <w:szCs w:val="20"/>
          <w:lang w:eastAsia="en-US"/>
        </w:rPr>
        <w:t xml:space="preserve">, salvo por motivo de economicidade, segurança nacional ou outro de interesse público de alta relevância, devidamente justificado, em qualquer caso, pela máxima autoridade da contratante. </w:t>
      </w:r>
    </w:p>
    <w:p w:rsidR="00A25CD7" w:rsidRPr="007E1D81" w:rsidRDefault="00A25CD7" w:rsidP="000E2F1A">
      <w:pPr>
        <w:pStyle w:val="PargrafodaLista"/>
        <w:numPr>
          <w:ilvl w:val="1"/>
          <w:numId w:val="16"/>
        </w:numPr>
        <w:tabs>
          <w:tab w:val="left" w:pos="993"/>
        </w:tabs>
        <w:spacing w:before="120" w:after="120" w:line="276" w:lineRule="auto"/>
        <w:ind w:left="0" w:firstLine="0"/>
        <w:jc w:val="both"/>
        <w:rPr>
          <w:rFonts w:cs="Arial"/>
          <w:szCs w:val="20"/>
          <w:lang w:eastAsia="en-US"/>
        </w:rPr>
      </w:pPr>
      <w:r w:rsidRPr="007E1D81">
        <w:rPr>
          <w:rFonts w:cs="Arial"/>
          <w:szCs w:val="20"/>
          <w:lang w:eastAsia="en-US"/>
        </w:rPr>
        <w:t>Quando do pagamento, será efetuada a retenção tributária prevista na legislação aplicável</w:t>
      </w:r>
      <w:r w:rsidR="00326E13" w:rsidRPr="007E1D81">
        <w:rPr>
          <w:rFonts w:cs="Arial"/>
          <w:szCs w:val="20"/>
          <w:lang w:eastAsia="en-US"/>
        </w:rPr>
        <w:t>,</w:t>
      </w:r>
      <w:r w:rsidRPr="007E1D81">
        <w:rPr>
          <w:rFonts w:cs="Arial"/>
          <w:szCs w:val="20"/>
          <w:lang w:eastAsia="en-US"/>
        </w:rPr>
        <w:t xml:space="preserve"> nos termos do item </w:t>
      </w:r>
      <w:r w:rsidR="004804B5">
        <w:rPr>
          <w:rFonts w:cs="Arial"/>
          <w:szCs w:val="20"/>
          <w:lang w:eastAsia="en-US"/>
        </w:rPr>
        <w:t>0</w:t>
      </w:r>
      <w:r w:rsidRPr="007E1D81">
        <w:rPr>
          <w:rFonts w:cs="Arial"/>
          <w:szCs w:val="20"/>
          <w:lang w:eastAsia="en-US"/>
        </w:rPr>
        <w:t>6 do Anexo XI da IN SEGES/MP n. 5/2017, quando couber.</w:t>
      </w:r>
    </w:p>
    <w:p w:rsidR="00A25CD7" w:rsidRPr="007E1D81" w:rsidRDefault="00A25CD7" w:rsidP="000E2F1A">
      <w:pPr>
        <w:pStyle w:val="PargrafodaLista"/>
        <w:numPr>
          <w:ilvl w:val="1"/>
          <w:numId w:val="16"/>
        </w:numPr>
        <w:tabs>
          <w:tab w:val="left" w:pos="993"/>
        </w:tabs>
        <w:spacing w:before="120" w:after="120" w:line="276" w:lineRule="auto"/>
        <w:ind w:left="0" w:firstLine="0"/>
        <w:jc w:val="both"/>
        <w:rPr>
          <w:rFonts w:cs="Arial"/>
          <w:szCs w:val="20"/>
          <w:lang w:eastAsia="en-US"/>
        </w:rPr>
      </w:pPr>
      <w:r w:rsidRPr="007E1D81">
        <w:rPr>
          <w:rFonts w:cs="Arial"/>
          <w:szCs w:val="20"/>
          <w:lang w:eastAsia="en-US"/>
        </w:rPr>
        <w:t>É vedado o pagamento, a qualquer título, por serviços prestados, à empresa privada que tenha em seu quadro societário servidor público da ativa do órgão contratante, com fundamento na Lei de Diretrizes Orçamentárias vigente.</w:t>
      </w:r>
    </w:p>
    <w:p w:rsidR="00A25CD7" w:rsidRPr="007E1D81" w:rsidRDefault="00A25CD7" w:rsidP="000E2F1A">
      <w:pPr>
        <w:pStyle w:val="PargrafodaLista"/>
        <w:tabs>
          <w:tab w:val="left" w:pos="993"/>
        </w:tabs>
        <w:spacing w:before="120" w:after="120" w:line="276" w:lineRule="auto"/>
        <w:ind w:left="0"/>
        <w:jc w:val="both"/>
        <w:rPr>
          <w:rFonts w:cs="Arial"/>
          <w:szCs w:val="20"/>
          <w:lang w:eastAsia="en-US"/>
        </w:rPr>
      </w:pPr>
    </w:p>
    <w:p w:rsidR="001F6B65" w:rsidRPr="007E1D81" w:rsidRDefault="001F6B65" w:rsidP="000E2F1A">
      <w:pPr>
        <w:pStyle w:val="PargrafodaLista"/>
        <w:numPr>
          <w:ilvl w:val="1"/>
          <w:numId w:val="16"/>
        </w:numPr>
        <w:tabs>
          <w:tab w:val="left" w:pos="993"/>
        </w:tabs>
        <w:spacing w:before="120" w:after="120" w:line="276" w:lineRule="auto"/>
        <w:ind w:left="0" w:firstLine="0"/>
        <w:jc w:val="both"/>
        <w:rPr>
          <w:rFonts w:cs="Arial"/>
          <w:szCs w:val="20"/>
          <w:lang w:eastAsia="en-US"/>
        </w:rPr>
      </w:pPr>
      <w:r w:rsidRPr="007E1D81">
        <w:rPr>
          <w:rFonts w:cs="Arial"/>
          <w:szCs w:val="20"/>
          <w:lang w:eastAsia="en-US"/>
        </w:rPr>
        <w:t>No caso de obras, caso não seja apresentada a documentação comprobatória do cumprimento das obrigações de que trata a IN SEGES/MP nº 6, de 2018, a contratante comunicará o fato à contratada e reterá o pagamento da fatura mensal, em valor proporcional ao inadimplemento, até que a situação seja regularizada.</w:t>
      </w:r>
    </w:p>
    <w:p w:rsidR="000707DC" w:rsidRPr="007E1D81" w:rsidRDefault="000707DC" w:rsidP="000E2F1A">
      <w:pPr>
        <w:pStyle w:val="PargrafodaLista"/>
        <w:numPr>
          <w:ilvl w:val="2"/>
          <w:numId w:val="16"/>
        </w:numPr>
        <w:tabs>
          <w:tab w:val="left" w:pos="993"/>
        </w:tabs>
        <w:spacing w:before="120" w:after="120" w:line="276" w:lineRule="auto"/>
        <w:ind w:left="0" w:firstLine="0"/>
        <w:jc w:val="both"/>
        <w:rPr>
          <w:rFonts w:cs="Arial"/>
          <w:szCs w:val="20"/>
          <w:lang w:eastAsia="en-US"/>
        </w:rPr>
      </w:pPr>
      <w:r w:rsidRPr="007E1D81">
        <w:rPr>
          <w:rFonts w:cs="Arial"/>
          <w:szCs w:val="20"/>
          <w:lang w:eastAsia="en-US"/>
        </w:rPr>
        <w:t>Na hipótese prevista no subitem anterior, não havendo quitação das obrigações por parte da contratada no prazo de quinze dias</w:t>
      </w:r>
      <w:r w:rsidR="004804B5">
        <w:rPr>
          <w:rFonts w:cs="Arial"/>
          <w:szCs w:val="20"/>
          <w:lang w:eastAsia="en-US"/>
        </w:rPr>
        <w:t xml:space="preserve"> corridos</w:t>
      </w:r>
      <w:r w:rsidRPr="007E1D81">
        <w:rPr>
          <w:rFonts w:cs="Arial"/>
          <w:szCs w:val="20"/>
          <w:lang w:eastAsia="en-US"/>
        </w:rPr>
        <w:t>, a contratante poderá efetuar o pagamento das obrigações diretamente aos empregados da contratada que tenham participado da execução dos serviços objeto do contrato.</w:t>
      </w:r>
    </w:p>
    <w:p w:rsidR="000707DC" w:rsidRPr="007E1D81" w:rsidRDefault="000707DC" w:rsidP="000E2F1A">
      <w:pPr>
        <w:pStyle w:val="PargrafodaLista"/>
        <w:numPr>
          <w:ilvl w:val="2"/>
          <w:numId w:val="16"/>
        </w:numPr>
        <w:tabs>
          <w:tab w:val="left" w:pos="993"/>
        </w:tabs>
        <w:spacing w:before="120" w:after="120" w:line="276" w:lineRule="auto"/>
        <w:ind w:left="0" w:firstLine="0"/>
        <w:jc w:val="both"/>
        <w:rPr>
          <w:rFonts w:cs="Arial"/>
          <w:szCs w:val="20"/>
          <w:lang w:eastAsia="en-US"/>
        </w:rPr>
      </w:pPr>
      <w:r w:rsidRPr="007E1D81">
        <w:rPr>
          <w:rFonts w:cs="Arial"/>
          <w:szCs w:val="20"/>
          <w:lang w:eastAsia="en-US"/>
        </w:rPr>
        <w:t xml:space="preserve">O contrato </w:t>
      </w:r>
      <w:r w:rsidR="001F6B65" w:rsidRPr="007E1D81">
        <w:rPr>
          <w:rFonts w:cs="Arial"/>
          <w:szCs w:val="20"/>
          <w:lang w:eastAsia="en-US"/>
        </w:rPr>
        <w:t>poderá ser</w:t>
      </w:r>
      <w:r w:rsidRPr="007E1D81">
        <w:rPr>
          <w:rFonts w:cs="Arial"/>
          <w:szCs w:val="20"/>
          <w:lang w:eastAsia="en-US"/>
        </w:rPr>
        <w:t xml:space="preserve"> rescindido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rsidR="001A618F" w:rsidRDefault="001A618F" w:rsidP="000E2F1A">
      <w:pPr>
        <w:numPr>
          <w:ilvl w:val="1"/>
          <w:numId w:val="16"/>
        </w:numPr>
        <w:tabs>
          <w:tab w:val="left" w:pos="993"/>
        </w:tabs>
        <w:suppressAutoHyphens w:val="0"/>
        <w:spacing w:before="120" w:after="120" w:line="276" w:lineRule="auto"/>
        <w:ind w:left="0" w:firstLine="0"/>
        <w:jc w:val="both"/>
        <w:rPr>
          <w:rFonts w:ascii="Arial" w:hAnsi="Arial" w:cs="Arial"/>
          <w:sz w:val="20"/>
          <w:szCs w:val="20"/>
          <w:lang w:eastAsia="en-US"/>
        </w:rPr>
      </w:pPr>
      <w:r w:rsidRPr="007E1D81">
        <w:rPr>
          <w:rFonts w:ascii="Arial" w:hAnsi="Arial" w:cs="Arial"/>
          <w:sz w:val="20"/>
          <w:szCs w:val="20"/>
          <w:lang w:eastAsia="en-US"/>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rsidR="00613737" w:rsidRDefault="00613737" w:rsidP="009C2D5E">
      <w:pPr>
        <w:tabs>
          <w:tab w:val="left" w:pos="993"/>
        </w:tabs>
        <w:suppressAutoHyphens w:val="0"/>
        <w:spacing w:before="120" w:after="120"/>
        <w:jc w:val="both"/>
        <w:rPr>
          <w:rFonts w:ascii="Arial" w:hAnsi="Arial" w:cs="Arial"/>
          <w:sz w:val="20"/>
          <w:szCs w:val="20"/>
          <w:lang w:eastAsia="en-US"/>
        </w:rPr>
      </w:pPr>
    </w:p>
    <w:p w:rsidR="001A618F" w:rsidRPr="007E1D81" w:rsidRDefault="001A618F" w:rsidP="009C2D5E">
      <w:pPr>
        <w:tabs>
          <w:tab w:val="left" w:pos="993"/>
        </w:tabs>
        <w:jc w:val="both"/>
        <w:rPr>
          <w:rFonts w:ascii="Arial" w:hAnsi="Arial" w:cs="Arial"/>
          <w:sz w:val="20"/>
          <w:szCs w:val="20"/>
        </w:rPr>
      </w:pPr>
      <w:r w:rsidRPr="007E1D81">
        <w:rPr>
          <w:rFonts w:ascii="Arial" w:hAnsi="Arial" w:cs="Arial"/>
          <w:sz w:val="20"/>
          <w:szCs w:val="20"/>
        </w:rPr>
        <w:t>EM = I x N x VP, sendo:</w:t>
      </w:r>
    </w:p>
    <w:p w:rsidR="001A618F" w:rsidRPr="007E1D81" w:rsidRDefault="001A618F" w:rsidP="009C2D5E">
      <w:pPr>
        <w:tabs>
          <w:tab w:val="left" w:pos="993"/>
          <w:tab w:val="left" w:pos="1701"/>
        </w:tabs>
        <w:jc w:val="both"/>
        <w:rPr>
          <w:rFonts w:ascii="Arial" w:hAnsi="Arial" w:cs="Arial"/>
          <w:snapToGrid w:val="0"/>
          <w:color w:val="000000"/>
          <w:sz w:val="20"/>
          <w:szCs w:val="20"/>
        </w:rPr>
      </w:pPr>
      <w:r w:rsidRPr="007E1D81">
        <w:rPr>
          <w:rFonts w:ascii="Arial" w:hAnsi="Arial" w:cs="Arial"/>
          <w:snapToGrid w:val="0"/>
          <w:color w:val="000000"/>
          <w:sz w:val="20"/>
          <w:szCs w:val="20"/>
        </w:rPr>
        <w:t>EM = Encargos moratórios;</w:t>
      </w:r>
    </w:p>
    <w:p w:rsidR="001A618F" w:rsidRPr="007E1D81" w:rsidRDefault="001A618F" w:rsidP="009C2D5E">
      <w:pPr>
        <w:tabs>
          <w:tab w:val="left" w:pos="993"/>
          <w:tab w:val="left" w:pos="1701"/>
        </w:tabs>
        <w:jc w:val="both"/>
        <w:rPr>
          <w:rFonts w:ascii="Arial" w:hAnsi="Arial" w:cs="Arial"/>
          <w:color w:val="000000"/>
          <w:sz w:val="20"/>
          <w:szCs w:val="20"/>
        </w:rPr>
      </w:pPr>
      <w:r w:rsidRPr="007E1D81">
        <w:rPr>
          <w:rFonts w:ascii="Arial" w:hAnsi="Arial" w:cs="Arial"/>
          <w:color w:val="000000"/>
          <w:sz w:val="20"/>
          <w:szCs w:val="20"/>
        </w:rPr>
        <w:t>N = Número de dias entre a data prevista para o pagamento e a do efetivo pagamento;</w:t>
      </w:r>
    </w:p>
    <w:p w:rsidR="001A618F" w:rsidRPr="007E1D81" w:rsidRDefault="001A618F" w:rsidP="009C2D5E">
      <w:pPr>
        <w:tabs>
          <w:tab w:val="left" w:pos="993"/>
          <w:tab w:val="left" w:pos="1701"/>
        </w:tabs>
        <w:jc w:val="both"/>
        <w:rPr>
          <w:rFonts w:ascii="Arial" w:hAnsi="Arial" w:cs="Arial"/>
          <w:color w:val="000000"/>
          <w:sz w:val="20"/>
          <w:szCs w:val="20"/>
        </w:rPr>
      </w:pPr>
      <w:r w:rsidRPr="007E1D81">
        <w:rPr>
          <w:rFonts w:ascii="Arial" w:hAnsi="Arial" w:cs="Arial"/>
          <w:color w:val="000000"/>
          <w:sz w:val="20"/>
          <w:szCs w:val="20"/>
        </w:rPr>
        <w:t>VP = Valor da parcela a ser paga.</w:t>
      </w:r>
    </w:p>
    <w:p w:rsidR="001A618F" w:rsidRPr="007E1D81" w:rsidRDefault="001A618F" w:rsidP="009C2D5E">
      <w:pPr>
        <w:tabs>
          <w:tab w:val="left" w:pos="993"/>
          <w:tab w:val="left" w:pos="1701"/>
        </w:tabs>
        <w:jc w:val="both"/>
        <w:rPr>
          <w:rFonts w:ascii="Arial" w:hAnsi="Arial" w:cs="Arial"/>
          <w:color w:val="000000"/>
          <w:sz w:val="20"/>
          <w:szCs w:val="20"/>
        </w:rPr>
      </w:pPr>
      <w:r w:rsidRPr="007E1D81">
        <w:rPr>
          <w:rFonts w:ascii="Arial" w:hAnsi="Arial" w:cs="Arial"/>
          <w:snapToGrid w:val="0"/>
          <w:color w:val="000000"/>
          <w:sz w:val="20"/>
          <w:szCs w:val="20"/>
        </w:rPr>
        <w:t xml:space="preserve">I = Índice de compensação financeira = </w:t>
      </w:r>
      <w:proofErr w:type="gramStart"/>
      <w:r w:rsidRPr="007E1D81">
        <w:rPr>
          <w:rFonts w:ascii="Arial" w:hAnsi="Arial" w:cs="Arial"/>
          <w:color w:val="000000"/>
          <w:sz w:val="20"/>
          <w:szCs w:val="20"/>
        </w:rPr>
        <w:t>0,00016438, assim apurado</w:t>
      </w:r>
      <w:proofErr w:type="gramEnd"/>
      <w:r w:rsidRPr="007E1D81">
        <w:rPr>
          <w:rFonts w:ascii="Arial" w:hAnsi="Arial" w:cs="Arial"/>
          <w:color w:val="000000"/>
          <w:sz w:val="20"/>
          <w:szCs w:val="20"/>
        </w:rPr>
        <w:t>:</w:t>
      </w:r>
    </w:p>
    <w:tbl>
      <w:tblPr>
        <w:tblW w:w="0" w:type="auto"/>
        <w:tblInd w:w="425" w:type="dxa"/>
        <w:tblLook w:val="04A0"/>
      </w:tblPr>
      <w:tblGrid>
        <w:gridCol w:w="2148"/>
        <w:gridCol w:w="441"/>
        <w:gridCol w:w="1251"/>
        <w:gridCol w:w="4806"/>
      </w:tblGrid>
      <w:tr w:rsidR="001A618F" w:rsidRPr="00AA782A" w:rsidTr="005D4770">
        <w:tc>
          <w:tcPr>
            <w:tcW w:w="2148" w:type="dxa"/>
            <w:vMerge w:val="restart"/>
            <w:vAlign w:val="center"/>
            <w:hideMark/>
          </w:tcPr>
          <w:p w:rsidR="001A618F" w:rsidRPr="005D4770" w:rsidRDefault="001A618F" w:rsidP="009C2D5E">
            <w:pPr>
              <w:tabs>
                <w:tab w:val="left" w:pos="993"/>
                <w:tab w:val="left" w:pos="1701"/>
              </w:tabs>
              <w:jc w:val="both"/>
              <w:rPr>
                <w:rFonts w:ascii="Arial" w:hAnsi="Arial" w:cs="Arial"/>
                <w:color w:val="000000"/>
                <w:sz w:val="20"/>
                <w:szCs w:val="20"/>
              </w:rPr>
            </w:pPr>
            <w:r w:rsidRPr="005D4770">
              <w:rPr>
                <w:rFonts w:ascii="Arial" w:hAnsi="Arial" w:cs="Arial"/>
                <w:color w:val="000000"/>
                <w:sz w:val="20"/>
                <w:szCs w:val="20"/>
              </w:rPr>
              <w:t>I = (TX)</w:t>
            </w:r>
          </w:p>
        </w:tc>
        <w:tc>
          <w:tcPr>
            <w:tcW w:w="441" w:type="dxa"/>
            <w:vMerge w:val="restart"/>
            <w:vAlign w:val="center"/>
            <w:hideMark/>
          </w:tcPr>
          <w:p w:rsidR="001A618F" w:rsidRPr="005D4770" w:rsidRDefault="001A618F" w:rsidP="009C2D5E">
            <w:pPr>
              <w:tabs>
                <w:tab w:val="left" w:pos="993"/>
                <w:tab w:val="left" w:pos="1701"/>
              </w:tabs>
              <w:jc w:val="both"/>
              <w:rPr>
                <w:rFonts w:ascii="Arial" w:hAnsi="Arial" w:cs="Arial"/>
                <w:color w:val="000000"/>
                <w:sz w:val="20"/>
                <w:szCs w:val="20"/>
              </w:rPr>
            </w:pPr>
            <w:r w:rsidRPr="005D4770">
              <w:rPr>
                <w:rFonts w:ascii="Arial" w:hAnsi="Arial" w:cs="Arial"/>
                <w:color w:val="000000"/>
                <w:sz w:val="20"/>
                <w:szCs w:val="20"/>
              </w:rPr>
              <w:t xml:space="preserve">I </w:t>
            </w:r>
            <w:r w:rsidRPr="005D4770">
              <w:rPr>
                <w:rFonts w:ascii="Arial" w:hAnsi="Arial" w:cs="Arial"/>
                <w:color w:val="000000"/>
                <w:sz w:val="20"/>
                <w:szCs w:val="20"/>
              </w:rPr>
              <w:lastRenderedPageBreak/>
              <w:t xml:space="preserve">= </w:t>
            </w:r>
          </w:p>
        </w:tc>
        <w:tc>
          <w:tcPr>
            <w:tcW w:w="1251" w:type="dxa"/>
            <w:tcBorders>
              <w:top w:val="nil"/>
              <w:left w:val="nil"/>
              <w:bottom w:val="single" w:sz="4" w:space="0" w:color="auto"/>
              <w:right w:val="nil"/>
            </w:tcBorders>
            <w:hideMark/>
          </w:tcPr>
          <w:p w:rsidR="001A618F" w:rsidRPr="005D4770" w:rsidRDefault="001A618F" w:rsidP="009C2D5E">
            <w:pPr>
              <w:tabs>
                <w:tab w:val="left" w:pos="993"/>
                <w:tab w:val="left" w:pos="1701"/>
              </w:tabs>
              <w:jc w:val="both"/>
              <w:rPr>
                <w:rFonts w:ascii="Arial" w:hAnsi="Arial" w:cs="Arial"/>
                <w:color w:val="000000"/>
                <w:sz w:val="20"/>
                <w:szCs w:val="20"/>
              </w:rPr>
            </w:pPr>
            <w:proofErr w:type="gramStart"/>
            <w:r w:rsidRPr="005D4770">
              <w:rPr>
                <w:rFonts w:ascii="Arial" w:hAnsi="Arial" w:cs="Arial"/>
                <w:color w:val="000000"/>
                <w:sz w:val="20"/>
                <w:szCs w:val="20"/>
              </w:rPr>
              <w:lastRenderedPageBreak/>
              <w:t xml:space="preserve">( </w:t>
            </w:r>
            <w:proofErr w:type="gramEnd"/>
            <w:r w:rsidRPr="005D4770">
              <w:rPr>
                <w:rFonts w:ascii="Arial" w:hAnsi="Arial" w:cs="Arial"/>
                <w:color w:val="000000"/>
                <w:sz w:val="20"/>
                <w:szCs w:val="20"/>
              </w:rPr>
              <w:t>6 / 100 )</w:t>
            </w:r>
          </w:p>
        </w:tc>
        <w:tc>
          <w:tcPr>
            <w:tcW w:w="4806" w:type="dxa"/>
            <w:vMerge w:val="restart"/>
            <w:vAlign w:val="center"/>
          </w:tcPr>
          <w:p w:rsidR="001A618F" w:rsidRPr="005D4770" w:rsidRDefault="001A618F" w:rsidP="009C2D5E">
            <w:pPr>
              <w:tabs>
                <w:tab w:val="left" w:pos="993"/>
                <w:tab w:val="left" w:pos="1701"/>
              </w:tabs>
              <w:jc w:val="both"/>
              <w:rPr>
                <w:rFonts w:ascii="Arial" w:hAnsi="Arial" w:cs="Arial"/>
                <w:color w:val="000000"/>
                <w:sz w:val="20"/>
                <w:szCs w:val="20"/>
              </w:rPr>
            </w:pPr>
            <w:r w:rsidRPr="005D4770">
              <w:rPr>
                <w:rFonts w:ascii="Arial" w:hAnsi="Arial" w:cs="Arial"/>
                <w:color w:val="000000"/>
                <w:sz w:val="20"/>
                <w:szCs w:val="20"/>
              </w:rPr>
              <w:t>I = 0,00016438</w:t>
            </w:r>
          </w:p>
          <w:p w:rsidR="001A618F" w:rsidRPr="005D4770" w:rsidRDefault="001A618F" w:rsidP="009C2D5E">
            <w:pPr>
              <w:tabs>
                <w:tab w:val="left" w:pos="993"/>
                <w:tab w:val="left" w:pos="1701"/>
              </w:tabs>
              <w:jc w:val="both"/>
              <w:rPr>
                <w:rFonts w:ascii="Arial" w:hAnsi="Arial" w:cs="Arial"/>
                <w:color w:val="000000"/>
                <w:sz w:val="20"/>
                <w:szCs w:val="20"/>
              </w:rPr>
            </w:pPr>
            <w:r w:rsidRPr="005D4770">
              <w:rPr>
                <w:rFonts w:ascii="Arial" w:hAnsi="Arial" w:cs="Arial"/>
                <w:color w:val="000000"/>
                <w:sz w:val="20"/>
                <w:szCs w:val="20"/>
              </w:rPr>
              <w:lastRenderedPageBreak/>
              <w:t>TX = Percentual da taxa anual = 6%</w:t>
            </w:r>
          </w:p>
          <w:p w:rsidR="001A618F" w:rsidRPr="005D4770" w:rsidRDefault="001A618F" w:rsidP="009C2D5E">
            <w:pPr>
              <w:tabs>
                <w:tab w:val="left" w:pos="993"/>
                <w:tab w:val="left" w:pos="1701"/>
              </w:tabs>
              <w:jc w:val="both"/>
              <w:rPr>
                <w:rFonts w:ascii="Arial" w:hAnsi="Arial" w:cs="Arial"/>
                <w:color w:val="000000"/>
                <w:sz w:val="20"/>
                <w:szCs w:val="20"/>
              </w:rPr>
            </w:pPr>
          </w:p>
        </w:tc>
      </w:tr>
      <w:tr w:rsidR="001A618F" w:rsidRPr="00AA782A" w:rsidTr="005D4770">
        <w:tc>
          <w:tcPr>
            <w:tcW w:w="0" w:type="auto"/>
            <w:vMerge/>
            <w:vAlign w:val="center"/>
            <w:hideMark/>
          </w:tcPr>
          <w:p w:rsidR="001A618F" w:rsidRPr="005D4770" w:rsidRDefault="001A618F" w:rsidP="009C2D5E">
            <w:pPr>
              <w:tabs>
                <w:tab w:val="left" w:pos="993"/>
              </w:tabs>
              <w:rPr>
                <w:rFonts w:ascii="Arial" w:hAnsi="Arial" w:cs="Arial"/>
                <w:color w:val="000000"/>
                <w:sz w:val="20"/>
                <w:szCs w:val="20"/>
              </w:rPr>
            </w:pPr>
          </w:p>
        </w:tc>
        <w:tc>
          <w:tcPr>
            <w:tcW w:w="0" w:type="auto"/>
            <w:vMerge/>
            <w:vAlign w:val="center"/>
            <w:hideMark/>
          </w:tcPr>
          <w:p w:rsidR="001A618F" w:rsidRPr="005D4770" w:rsidRDefault="001A618F" w:rsidP="009C2D5E">
            <w:pPr>
              <w:tabs>
                <w:tab w:val="left" w:pos="993"/>
              </w:tabs>
              <w:rPr>
                <w:rFonts w:ascii="Arial" w:hAnsi="Arial" w:cs="Arial"/>
                <w:color w:val="000000"/>
                <w:sz w:val="20"/>
                <w:szCs w:val="20"/>
              </w:rPr>
            </w:pPr>
          </w:p>
        </w:tc>
        <w:tc>
          <w:tcPr>
            <w:tcW w:w="1251" w:type="dxa"/>
            <w:tcBorders>
              <w:top w:val="single" w:sz="4" w:space="0" w:color="auto"/>
              <w:left w:val="nil"/>
              <w:bottom w:val="nil"/>
              <w:right w:val="nil"/>
            </w:tcBorders>
            <w:hideMark/>
          </w:tcPr>
          <w:p w:rsidR="001A618F" w:rsidRPr="005D4770" w:rsidRDefault="001A618F" w:rsidP="009C2D5E">
            <w:pPr>
              <w:tabs>
                <w:tab w:val="left" w:pos="993"/>
                <w:tab w:val="left" w:pos="1701"/>
              </w:tabs>
              <w:jc w:val="both"/>
              <w:rPr>
                <w:rFonts w:ascii="Arial" w:hAnsi="Arial" w:cs="Arial"/>
                <w:color w:val="000000"/>
                <w:sz w:val="20"/>
                <w:szCs w:val="20"/>
              </w:rPr>
            </w:pPr>
            <w:r w:rsidRPr="005D4770">
              <w:rPr>
                <w:rFonts w:ascii="Arial" w:hAnsi="Arial" w:cs="Arial"/>
                <w:color w:val="000000"/>
                <w:sz w:val="20"/>
                <w:szCs w:val="20"/>
              </w:rPr>
              <w:t>365</w:t>
            </w:r>
          </w:p>
        </w:tc>
        <w:tc>
          <w:tcPr>
            <w:tcW w:w="0" w:type="auto"/>
            <w:vMerge/>
            <w:vAlign w:val="center"/>
            <w:hideMark/>
          </w:tcPr>
          <w:p w:rsidR="001A618F" w:rsidRPr="005D4770" w:rsidRDefault="001A618F" w:rsidP="009C2D5E">
            <w:pPr>
              <w:tabs>
                <w:tab w:val="left" w:pos="993"/>
              </w:tabs>
              <w:rPr>
                <w:rFonts w:ascii="Arial" w:hAnsi="Arial" w:cs="Arial"/>
                <w:color w:val="000000"/>
                <w:sz w:val="20"/>
                <w:szCs w:val="20"/>
              </w:rPr>
            </w:pPr>
          </w:p>
        </w:tc>
      </w:tr>
    </w:tbl>
    <w:p w:rsidR="001A618F" w:rsidRPr="00AA782A" w:rsidRDefault="001A618F" w:rsidP="009C2D5E">
      <w:pPr>
        <w:pStyle w:val="Nivel1"/>
        <w:numPr>
          <w:ilvl w:val="0"/>
          <w:numId w:val="19"/>
        </w:numPr>
        <w:tabs>
          <w:tab w:val="left" w:pos="993"/>
        </w:tabs>
        <w:spacing w:line="240" w:lineRule="auto"/>
        <w:ind w:left="0" w:firstLine="0"/>
        <w:rPr>
          <w:rFonts w:cs="Arial"/>
          <w:color w:val="auto"/>
          <w:sz w:val="20"/>
          <w:szCs w:val="20"/>
        </w:rPr>
      </w:pPr>
      <w:r w:rsidRPr="00AA782A">
        <w:rPr>
          <w:rFonts w:cs="Arial"/>
          <w:color w:val="auto"/>
          <w:sz w:val="20"/>
          <w:szCs w:val="20"/>
        </w:rPr>
        <w:lastRenderedPageBreak/>
        <w:t>REAJUSTE</w:t>
      </w:r>
    </w:p>
    <w:p w:rsidR="001A618F" w:rsidRPr="007E1D81" w:rsidRDefault="001A618F" w:rsidP="000E2F1A">
      <w:pPr>
        <w:pStyle w:val="PargrafodaLista"/>
        <w:numPr>
          <w:ilvl w:val="1"/>
          <w:numId w:val="19"/>
        </w:numPr>
        <w:tabs>
          <w:tab w:val="left" w:pos="993"/>
        </w:tabs>
        <w:spacing w:before="120" w:after="120" w:line="276" w:lineRule="auto"/>
        <w:ind w:left="0" w:firstLine="0"/>
        <w:jc w:val="both"/>
        <w:rPr>
          <w:rFonts w:cs="Arial"/>
          <w:szCs w:val="20"/>
        </w:rPr>
      </w:pPr>
      <w:r w:rsidRPr="007E1D81">
        <w:rPr>
          <w:rFonts w:cs="Arial"/>
          <w:szCs w:val="20"/>
        </w:rPr>
        <w:t>Os preços são fixos e irreajustáveis no prazo de um ano contado da data limite para a apresentação das propostas.</w:t>
      </w:r>
    </w:p>
    <w:p w:rsidR="001A618F" w:rsidRPr="007E1D81" w:rsidRDefault="001A618F" w:rsidP="000E2F1A">
      <w:pPr>
        <w:pStyle w:val="PargrafodaLista"/>
        <w:numPr>
          <w:ilvl w:val="2"/>
          <w:numId w:val="19"/>
        </w:numPr>
        <w:tabs>
          <w:tab w:val="left" w:pos="993"/>
        </w:tabs>
        <w:spacing w:before="120" w:after="120" w:line="276" w:lineRule="auto"/>
        <w:ind w:left="993" w:firstLine="0"/>
        <w:jc w:val="both"/>
        <w:rPr>
          <w:rFonts w:cs="Arial"/>
          <w:szCs w:val="20"/>
        </w:rPr>
      </w:pPr>
      <w:r w:rsidRPr="007E1D81">
        <w:rPr>
          <w:rFonts w:cs="Arial"/>
          <w:bCs/>
          <w:iCs/>
          <w:szCs w:val="20"/>
        </w:rPr>
        <w:t xml:space="preserve">Dentro do prazo de vigência do contrato e mediante solicitação da contratada, os preços contratados poderão sofrer reajuste após o interregno de um ano, aplicando-se o </w:t>
      </w:r>
      <w:r w:rsidRPr="0057470B">
        <w:rPr>
          <w:rFonts w:cs="Arial"/>
          <w:bCs/>
          <w:iCs/>
          <w:szCs w:val="20"/>
        </w:rPr>
        <w:t xml:space="preserve">índice </w:t>
      </w:r>
      <w:r w:rsidR="0057470B" w:rsidRPr="0057470B">
        <w:rPr>
          <w:rFonts w:cs="Arial"/>
          <w:bCs/>
          <w:iCs/>
          <w:szCs w:val="20"/>
        </w:rPr>
        <w:t>INCC</w:t>
      </w:r>
      <w:r w:rsidRPr="007E1D81">
        <w:rPr>
          <w:rFonts w:cs="Arial"/>
          <w:bCs/>
          <w:iCs/>
          <w:color w:val="FF0000"/>
          <w:szCs w:val="20"/>
        </w:rPr>
        <w:t xml:space="preserve"> </w:t>
      </w:r>
      <w:r w:rsidRPr="007E1D81">
        <w:rPr>
          <w:rFonts w:cs="Arial"/>
          <w:bCs/>
          <w:iCs/>
          <w:szCs w:val="20"/>
        </w:rPr>
        <w:t>exclusivamente para as obrigações iniciadas e concluídas após a ocorrência da anualidade.</w:t>
      </w:r>
    </w:p>
    <w:p w:rsidR="007F54F3" w:rsidRPr="004A0529" w:rsidRDefault="007F54F3" w:rsidP="000E2F1A">
      <w:pPr>
        <w:pStyle w:val="PargrafodaLista"/>
        <w:numPr>
          <w:ilvl w:val="1"/>
          <w:numId w:val="19"/>
        </w:numPr>
        <w:tabs>
          <w:tab w:val="left" w:pos="993"/>
        </w:tabs>
        <w:spacing w:before="120" w:after="120" w:line="276" w:lineRule="auto"/>
        <w:ind w:left="0" w:firstLine="0"/>
        <w:jc w:val="both"/>
        <w:rPr>
          <w:rFonts w:cs="Arial"/>
          <w:szCs w:val="20"/>
        </w:rPr>
      </w:pPr>
      <w:r w:rsidRPr="004A0529">
        <w:rPr>
          <w:rFonts w:cs="Arial"/>
          <w:szCs w:val="20"/>
        </w:rPr>
        <w:t>Nos reajustes subsequentes ao primeiro, o interregno mínimo de um ano será contado a partir dos efeitos financeiros do último reajuste.</w:t>
      </w:r>
    </w:p>
    <w:p w:rsidR="007F54F3" w:rsidRPr="004A0529" w:rsidRDefault="007F54F3" w:rsidP="000E2F1A">
      <w:pPr>
        <w:pStyle w:val="PargrafodaLista"/>
        <w:numPr>
          <w:ilvl w:val="1"/>
          <w:numId w:val="19"/>
        </w:numPr>
        <w:tabs>
          <w:tab w:val="left" w:pos="993"/>
        </w:tabs>
        <w:spacing w:before="120" w:after="120" w:line="276" w:lineRule="auto"/>
        <w:ind w:left="0" w:firstLine="0"/>
        <w:jc w:val="both"/>
        <w:rPr>
          <w:rFonts w:cs="Arial"/>
          <w:szCs w:val="20"/>
        </w:rPr>
      </w:pPr>
      <w:r w:rsidRPr="004A0529">
        <w:rPr>
          <w:rFonts w:cs="Arial"/>
          <w:szCs w:val="20"/>
        </w:rPr>
        <w:t xml:space="preserve">No caso de atraso ou não divulgação do índice de reajustamento, o CONTRATANTE pagará à CONTRATADA a importância calculada pela última variação conhecida, liquidando a diferença correspondente tão logo seja </w:t>
      </w:r>
      <w:proofErr w:type="gramStart"/>
      <w:r w:rsidRPr="004A0529">
        <w:rPr>
          <w:rFonts w:cs="Arial"/>
          <w:szCs w:val="20"/>
        </w:rPr>
        <w:t>divulgado</w:t>
      </w:r>
      <w:proofErr w:type="gramEnd"/>
      <w:r w:rsidRPr="004A0529">
        <w:rPr>
          <w:rFonts w:cs="Arial"/>
          <w:szCs w:val="20"/>
        </w:rPr>
        <w:t xml:space="preserve"> o índice definitivo. Fica a CONTRATADA obrigada a apresentar memória de cálculo referente ao reajustamento de preços do valor remanescente, sempre que este ocorrer. </w:t>
      </w:r>
    </w:p>
    <w:p w:rsidR="007F54F3" w:rsidRPr="004A0529" w:rsidRDefault="007F54F3" w:rsidP="000E2F1A">
      <w:pPr>
        <w:pStyle w:val="PargrafodaLista"/>
        <w:numPr>
          <w:ilvl w:val="1"/>
          <w:numId w:val="19"/>
        </w:numPr>
        <w:tabs>
          <w:tab w:val="left" w:pos="993"/>
        </w:tabs>
        <w:spacing w:before="120" w:after="120" w:line="276" w:lineRule="auto"/>
        <w:ind w:left="0" w:firstLine="0"/>
        <w:jc w:val="both"/>
        <w:rPr>
          <w:rFonts w:cs="Arial"/>
          <w:szCs w:val="20"/>
        </w:rPr>
      </w:pPr>
      <w:r w:rsidRPr="004A0529">
        <w:rPr>
          <w:rFonts w:cs="Arial"/>
          <w:szCs w:val="20"/>
        </w:rPr>
        <w:t>Nas aferições finais, o índice utilizado para reajuste será, obrigatoriamente, o definitivo.</w:t>
      </w:r>
    </w:p>
    <w:p w:rsidR="007F54F3" w:rsidRPr="004A0529" w:rsidRDefault="007F54F3" w:rsidP="000E2F1A">
      <w:pPr>
        <w:pStyle w:val="PargrafodaLista"/>
        <w:numPr>
          <w:ilvl w:val="1"/>
          <w:numId w:val="19"/>
        </w:numPr>
        <w:tabs>
          <w:tab w:val="left" w:pos="993"/>
        </w:tabs>
        <w:spacing w:before="120" w:after="120" w:line="276" w:lineRule="auto"/>
        <w:ind w:left="0" w:firstLine="0"/>
        <w:jc w:val="both"/>
        <w:rPr>
          <w:rFonts w:cs="Arial"/>
          <w:szCs w:val="20"/>
        </w:rPr>
      </w:pPr>
      <w:r w:rsidRPr="004A0529">
        <w:rPr>
          <w:rFonts w:cs="Arial"/>
          <w:szCs w:val="20"/>
        </w:rPr>
        <w:t>Caso o índice estabelecido para reajustamento venha a ser extinto ou de qualquer forma não possa mais ser utilizado, será adotado, em substituição, o que vier a ser determinado pela legislação então em vigor.</w:t>
      </w:r>
    </w:p>
    <w:p w:rsidR="007F54F3" w:rsidRPr="004A0529" w:rsidRDefault="007F54F3" w:rsidP="000E2F1A">
      <w:pPr>
        <w:pStyle w:val="PargrafodaLista"/>
        <w:numPr>
          <w:ilvl w:val="1"/>
          <w:numId w:val="19"/>
        </w:numPr>
        <w:tabs>
          <w:tab w:val="left" w:pos="993"/>
        </w:tabs>
        <w:spacing w:before="120" w:after="120" w:line="276" w:lineRule="auto"/>
        <w:ind w:left="0" w:firstLine="0"/>
        <w:jc w:val="both"/>
        <w:rPr>
          <w:rFonts w:cs="Arial"/>
          <w:szCs w:val="20"/>
        </w:rPr>
      </w:pPr>
      <w:r w:rsidRPr="004A0529">
        <w:rPr>
          <w:rFonts w:cs="Arial"/>
          <w:szCs w:val="20"/>
        </w:rPr>
        <w:t xml:space="preserve">Na ausência de previsão legal quanto ao índice substituto, as partes elegerão novo índice oficial, para reajustamento do preço do valor remanescente, por meio de termo aditivo. </w:t>
      </w:r>
    </w:p>
    <w:p w:rsidR="00A825EC" w:rsidRPr="007F54F3" w:rsidRDefault="007F54F3" w:rsidP="000E2F1A">
      <w:pPr>
        <w:pStyle w:val="PargrafodaLista"/>
        <w:numPr>
          <w:ilvl w:val="1"/>
          <w:numId w:val="19"/>
        </w:numPr>
        <w:tabs>
          <w:tab w:val="left" w:pos="993"/>
        </w:tabs>
        <w:spacing w:before="120" w:after="120" w:line="276" w:lineRule="auto"/>
        <w:ind w:left="0" w:firstLine="0"/>
        <w:jc w:val="both"/>
        <w:rPr>
          <w:rFonts w:cs="Arial"/>
          <w:szCs w:val="20"/>
        </w:rPr>
      </w:pPr>
      <w:r w:rsidRPr="007F54F3">
        <w:rPr>
          <w:rFonts w:cs="Arial"/>
          <w:szCs w:val="20"/>
        </w:rPr>
        <w:t xml:space="preserve">O reajuste será realizado por </w:t>
      </w:r>
      <w:proofErr w:type="spellStart"/>
      <w:r w:rsidRPr="007F54F3">
        <w:rPr>
          <w:rFonts w:cs="Arial"/>
          <w:szCs w:val="20"/>
        </w:rPr>
        <w:t>apostilamento</w:t>
      </w:r>
      <w:proofErr w:type="spellEnd"/>
      <w:r w:rsidRPr="007F54F3">
        <w:rPr>
          <w:rFonts w:cs="Arial"/>
          <w:szCs w:val="20"/>
        </w:rPr>
        <w:t>.</w:t>
      </w:r>
    </w:p>
    <w:p w:rsidR="00F86E5D" w:rsidRPr="007E1D81" w:rsidRDefault="00D57D53" w:rsidP="000E2F1A">
      <w:pPr>
        <w:pStyle w:val="Nivel1"/>
        <w:numPr>
          <w:ilvl w:val="0"/>
          <w:numId w:val="19"/>
        </w:numPr>
        <w:tabs>
          <w:tab w:val="left" w:pos="993"/>
        </w:tabs>
        <w:ind w:left="0" w:firstLine="0"/>
        <w:rPr>
          <w:rFonts w:cs="Arial"/>
          <w:color w:val="auto"/>
          <w:sz w:val="20"/>
          <w:szCs w:val="20"/>
        </w:rPr>
      </w:pPr>
      <w:r w:rsidRPr="007E1D81">
        <w:rPr>
          <w:rFonts w:cs="Arial"/>
          <w:color w:val="auto"/>
          <w:sz w:val="20"/>
          <w:szCs w:val="20"/>
        </w:rPr>
        <w:t>G</w:t>
      </w:r>
      <w:r w:rsidR="00F86E5D" w:rsidRPr="007E1D81">
        <w:rPr>
          <w:rFonts w:cs="Arial"/>
          <w:color w:val="auto"/>
          <w:sz w:val="20"/>
          <w:szCs w:val="20"/>
        </w:rPr>
        <w:t>ARANTIA DA EXECUÇÃO</w:t>
      </w:r>
    </w:p>
    <w:p w:rsidR="00F86E5D" w:rsidRPr="007E1D81" w:rsidRDefault="00F86E5D" w:rsidP="000E2F1A">
      <w:pPr>
        <w:tabs>
          <w:tab w:val="left" w:pos="915"/>
          <w:tab w:val="left" w:pos="993"/>
        </w:tabs>
        <w:spacing w:line="276" w:lineRule="auto"/>
        <w:rPr>
          <w:rFonts w:ascii="Arial" w:hAnsi="Arial" w:cs="Arial"/>
          <w:i/>
          <w:color w:val="FF0000"/>
          <w:sz w:val="20"/>
          <w:szCs w:val="20"/>
        </w:rPr>
      </w:pPr>
      <w:r w:rsidRPr="007E1D81">
        <w:rPr>
          <w:rFonts w:ascii="Arial" w:hAnsi="Arial" w:cs="Arial"/>
          <w:i/>
          <w:color w:val="FF0000"/>
          <w:sz w:val="20"/>
          <w:szCs w:val="20"/>
        </w:rPr>
        <w:tab/>
      </w:r>
    </w:p>
    <w:p w:rsidR="00F86E5D" w:rsidRPr="00D31B5D" w:rsidRDefault="00F86E5D" w:rsidP="000E2F1A">
      <w:pPr>
        <w:numPr>
          <w:ilvl w:val="1"/>
          <w:numId w:val="21"/>
        </w:numPr>
        <w:tabs>
          <w:tab w:val="left" w:pos="993"/>
        </w:tabs>
        <w:suppressAutoHyphens w:val="0"/>
        <w:spacing w:before="120" w:after="120" w:line="276" w:lineRule="auto"/>
        <w:ind w:left="0" w:firstLine="0"/>
        <w:jc w:val="both"/>
        <w:rPr>
          <w:rFonts w:ascii="Arial" w:hAnsi="Arial" w:cs="Arial"/>
          <w:sz w:val="20"/>
          <w:szCs w:val="20"/>
        </w:rPr>
      </w:pPr>
      <w:r w:rsidRPr="00D31B5D">
        <w:rPr>
          <w:rFonts w:ascii="Arial" w:hAnsi="Arial" w:cs="Arial"/>
          <w:sz w:val="20"/>
          <w:szCs w:val="20"/>
        </w:rPr>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F86E5D" w:rsidRPr="00D31B5D" w:rsidRDefault="005A34A0" w:rsidP="000E2F1A">
      <w:pPr>
        <w:numPr>
          <w:ilvl w:val="1"/>
          <w:numId w:val="21"/>
        </w:numPr>
        <w:tabs>
          <w:tab w:val="left" w:pos="993"/>
        </w:tabs>
        <w:suppressAutoHyphens w:val="0"/>
        <w:spacing w:before="120" w:after="120" w:line="276" w:lineRule="auto"/>
        <w:ind w:left="0" w:firstLine="0"/>
        <w:jc w:val="both"/>
        <w:rPr>
          <w:rFonts w:ascii="Arial" w:hAnsi="Arial" w:cs="Arial"/>
          <w:sz w:val="20"/>
          <w:szCs w:val="20"/>
        </w:rPr>
      </w:pPr>
      <w:r>
        <w:rPr>
          <w:rFonts w:ascii="Arial" w:hAnsi="Arial" w:cs="Arial"/>
          <w:sz w:val="20"/>
          <w:szCs w:val="20"/>
        </w:rPr>
        <w:t>No prazo máximo de 05 (cinco</w:t>
      </w:r>
      <w:r w:rsidR="00F86E5D" w:rsidRPr="00D31B5D">
        <w:rPr>
          <w:rFonts w:ascii="Arial" w:hAnsi="Arial" w:cs="Arial"/>
          <w:sz w:val="20"/>
          <w:szCs w:val="20"/>
        </w:rPr>
        <w:t>) dias úteis, prorrogáveis por igual período, a critério do contratante, contados da assinatura do contrato, a contratada deverá apresentar comprovante</w:t>
      </w:r>
      <w:r w:rsidR="00F86E5D" w:rsidRPr="00D31B5D">
        <w:rPr>
          <w:rFonts w:ascii="Arial" w:eastAsia="Calibri" w:hAnsi="Arial" w:cs="Arial"/>
          <w:sz w:val="20"/>
          <w:szCs w:val="20"/>
          <w:lang w:eastAsia="en-US"/>
        </w:rPr>
        <w:t xml:space="preserve"> de prestação de garantia, podendo optar por caução em dinheiro ou títulos da dívida pública, seguro-garantia ou fiança bancária. </w:t>
      </w:r>
    </w:p>
    <w:p w:rsidR="00F86E5D" w:rsidRPr="00D31B5D" w:rsidRDefault="00F86E5D" w:rsidP="000E2F1A">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r w:rsidRPr="00D31B5D">
        <w:rPr>
          <w:rFonts w:ascii="Arial" w:hAnsi="Arial" w:cs="Arial"/>
          <w:bCs/>
          <w:iCs/>
          <w:sz w:val="20"/>
          <w:szCs w:val="20"/>
        </w:rPr>
        <w:t xml:space="preserve">A inobservância do prazo fixado para apresentação da garantia acarretará a aplicação de multa de 0,07% (sete centésimos por cento) do valor total do contrato por dia de atraso, até o máximo de 2% (dois por cento). </w:t>
      </w:r>
    </w:p>
    <w:p w:rsidR="00F86E5D" w:rsidRPr="00D31B5D" w:rsidRDefault="00F86E5D" w:rsidP="000E2F1A">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r w:rsidRPr="00D31B5D">
        <w:rPr>
          <w:rFonts w:ascii="Arial" w:hAnsi="Arial" w:cs="Arial"/>
          <w:bCs/>
          <w:iCs/>
          <w:sz w:val="20"/>
          <w:szCs w:val="20"/>
        </w:rPr>
        <w:t xml:space="preserve">O atraso superior a 25 (vinte e cinco) dias autoriza a Administração a promover a rescisão do contrato por descumprimento ou cumprimento irregular de suas cláusulas, conforme dispõem os incisos I e II do art. 78 da Lei n. 8.666 de 1993. </w:t>
      </w:r>
    </w:p>
    <w:p w:rsidR="00F86E5D" w:rsidRPr="00D31B5D" w:rsidRDefault="00F86E5D" w:rsidP="000E2F1A">
      <w:pPr>
        <w:numPr>
          <w:ilvl w:val="1"/>
          <w:numId w:val="21"/>
        </w:numPr>
        <w:tabs>
          <w:tab w:val="left" w:pos="993"/>
        </w:tabs>
        <w:suppressAutoHyphens w:val="0"/>
        <w:spacing w:before="120" w:after="120" w:line="276" w:lineRule="auto"/>
        <w:ind w:left="0" w:firstLine="0"/>
        <w:jc w:val="both"/>
        <w:rPr>
          <w:rFonts w:ascii="Arial" w:hAnsi="Arial" w:cs="Arial"/>
          <w:sz w:val="20"/>
          <w:szCs w:val="20"/>
        </w:rPr>
      </w:pPr>
      <w:r w:rsidRPr="00D31B5D">
        <w:rPr>
          <w:rFonts w:ascii="Arial" w:hAnsi="Arial" w:cs="Arial"/>
          <w:sz w:val="20"/>
          <w:szCs w:val="20"/>
        </w:rPr>
        <w:t>A validade da garantia, qualquer que seja a modalidade escolhida, deverá abranger um período de 90 dias após o término da vigência contratual, conforme item 3.1 do Anexo VII-F da IN SEGES/MP nº 5/2017.</w:t>
      </w:r>
    </w:p>
    <w:p w:rsidR="00F86E5D" w:rsidRPr="00D31B5D" w:rsidRDefault="00F86E5D" w:rsidP="000E2F1A">
      <w:pPr>
        <w:numPr>
          <w:ilvl w:val="1"/>
          <w:numId w:val="21"/>
        </w:numPr>
        <w:tabs>
          <w:tab w:val="left" w:pos="993"/>
        </w:tabs>
        <w:suppressAutoHyphens w:val="0"/>
        <w:spacing w:before="120" w:after="120" w:line="276" w:lineRule="auto"/>
        <w:ind w:left="0" w:firstLine="0"/>
        <w:jc w:val="both"/>
        <w:rPr>
          <w:rFonts w:ascii="Arial" w:hAnsi="Arial" w:cs="Arial"/>
          <w:bCs/>
          <w:iCs/>
          <w:sz w:val="20"/>
          <w:szCs w:val="20"/>
        </w:rPr>
      </w:pPr>
      <w:r w:rsidRPr="00D31B5D">
        <w:rPr>
          <w:rFonts w:ascii="Arial" w:hAnsi="Arial" w:cs="Arial"/>
          <w:bCs/>
          <w:iCs/>
          <w:sz w:val="20"/>
          <w:szCs w:val="20"/>
        </w:rPr>
        <w:lastRenderedPageBreak/>
        <w:t xml:space="preserve">A garantia </w:t>
      </w:r>
      <w:proofErr w:type="gramStart"/>
      <w:r w:rsidRPr="00D31B5D">
        <w:rPr>
          <w:rFonts w:ascii="Arial" w:hAnsi="Arial" w:cs="Arial"/>
          <w:bCs/>
          <w:iCs/>
          <w:sz w:val="20"/>
          <w:szCs w:val="20"/>
        </w:rPr>
        <w:t>assegurará,</w:t>
      </w:r>
      <w:proofErr w:type="gramEnd"/>
      <w:r w:rsidRPr="00D31B5D">
        <w:rPr>
          <w:rFonts w:ascii="Arial" w:hAnsi="Arial" w:cs="Arial"/>
          <w:bCs/>
          <w:iCs/>
          <w:sz w:val="20"/>
          <w:szCs w:val="20"/>
        </w:rPr>
        <w:t xml:space="preserve"> qualquer que seja a modalidade escolhida, o pagamento de: </w:t>
      </w:r>
    </w:p>
    <w:p w:rsidR="00F86E5D" w:rsidRPr="00D31B5D" w:rsidRDefault="00F86E5D" w:rsidP="000E2F1A">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proofErr w:type="gramStart"/>
      <w:r w:rsidRPr="00D31B5D">
        <w:rPr>
          <w:rFonts w:ascii="Arial" w:hAnsi="Arial" w:cs="Arial"/>
          <w:bCs/>
          <w:iCs/>
          <w:sz w:val="20"/>
          <w:szCs w:val="20"/>
        </w:rPr>
        <w:t>prejuízos</w:t>
      </w:r>
      <w:proofErr w:type="gramEnd"/>
      <w:r w:rsidRPr="00D31B5D">
        <w:rPr>
          <w:rFonts w:ascii="Arial" w:hAnsi="Arial" w:cs="Arial"/>
          <w:bCs/>
          <w:iCs/>
          <w:sz w:val="20"/>
          <w:szCs w:val="20"/>
        </w:rPr>
        <w:t xml:space="preserve"> advindos do não cumprimento do objeto do contrato e do não adimplemento das demais obrigações nele previstas; </w:t>
      </w:r>
    </w:p>
    <w:p w:rsidR="00F86E5D" w:rsidRPr="00D31B5D" w:rsidRDefault="00F86E5D" w:rsidP="000E2F1A">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proofErr w:type="gramStart"/>
      <w:r w:rsidRPr="00D31B5D">
        <w:rPr>
          <w:rFonts w:ascii="Arial" w:hAnsi="Arial" w:cs="Arial"/>
          <w:bCs/>
          <w:iCs/>
          <w:sz w:val="20"/>
          <w:szCs w:val="20"/>
        </w:rPr>
        <w:t>prejuízos</w:t>
      </w:r>
      <w:proofErr w:type="gramEnd"/>
      <w:r w:rsidRPr="00D31B5D">
        <w:rPr>
          <w:rFonts w:ascii="Arial" w:hAnsi="Arial" w:cs="Arial"/>
          <w:bCs/>
          <w:iCs/>
          <w:sz w:val="20"/>
          <w:szCs w:val="20"/>
        </w:rPr>
        <w:t xml:space="preserve"> diretos causados à Administração decorrentes de culpa ou dolo durante a execução do contrato;</w:t>
      </w:r>
    </w:p>
    <w:p w:rsidR="00F86E5D" w:rsidRPr="00D31B5D" w:rsidRDefault="00F86E5D" w:rsidP="000E2F1A">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proofErr w:type="gramStart"/>
      <w:r w:rsidRPr="00D31B5D">
        <w:rPr>
          <w:rFonts w:ascii="Arial" w:hAnsi="Arial" w:cs="Arial"/>
          <w:bCs/>
          <w:iCs/>
          <w:sz w:val="20"/>
          <w:szCs w:val="20"/>
        </w:rPr>
        <w:t>multas</w:t>
      </w:r>
      <w:proofErr w:type="gramEnd"/>
      <w:r w:rsidRPr="00D31B5D">
        <w:rPr>
          <w:rFonts w:ascii="Arial" w:hAnsi="Arial" w:cs="Arial"/>
          <w:bCs/>
          <w:iCs/>
          <w:sz w:val="20"/>
          <w:szCs w:val="20"/>
        </w:rPr>
        <w:t xml:space="preserve"> moratórias e punitivas aplicadas pela Administração à contratada; e  </w:t>
      </w:r>
    </w:p>
    <w:p w:rsidR="00F86E5D" w:rsidRPr="00D31B5D" w:rsidRDefault="00F86E5D" w:rsidP="000E2F1A">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proofErr w:type="gramStart"/>
      <w:r w:rsidRPr="00D31B5D">
        <w:rPr>
          <w:rFonts w:ascii="Arial" w:hAnsi="Arial" w:cs="Arial"/>
          <w:bCs/>
          <w:iCs/>
          <w:sz w:val="20"/>
          <w:szCs w:val="20"/>
        </w:rPr>
        <w:t>obrigações</w:t>
      </w:r>
      <w:proofErr w:type="gramEnd"/>
      <w:r w:rsidRPr="00D31B5D">
        <w:rPr>
          <w:rFonts w:ascii="Arial" w:hAnsi="Arial" w:cs="Arial"/>
          <w:bCs/>
          <w:iCs/>
          <w:sz w:val="20"/>
          <w:szCs w:val="20"/>
        </w:rPr>
        <w:t xml:space="preserve"> trabalhistas e previdenciárias de qualquer natureza e para com o FGTS, não adimplidas pela contratada, quando couber.</w:t>
      </w:r>
    </w:p>
    <w:p w:rsidR="00F86E5D" w:rsidRPr="00D31B5D" w:rsidRDefault="00F86E5D" w:rsidP="000E2F1A">
      <w:pPr>
        <w:numPr>
          <w:ilvl w:val="1"/>
          <w:numId w:val="21"/>
        </w:numPr>
        <w:tabs>
          <w:tab w:val="left" w:pos="993"/>
        </w:tabs>
        <w:suppressAutoHyphens w:val="0"/>
        <w:spacing w:before="120" w:after="120" w:line="276" w:lineRule="auto"/>
        <w:ind w:left="0" w:firstLine="0"/>
        <w:jc w:val="both"/>
        <w:rPr>
          <w:rFonts w:ascii="Arial" w:hAnsi="Arial" w:cs="Arial"/>
          <w:sz w:val="20"/>
          <w:szCs w:val="20"/>
        </w:rPr>
      </w:pPr>
      <w:r w:rsidRPr="00D31B5D">
        <w:rPr>
          <w:rFonts w:ascii="Arial" w:hAnsi="Arial" w:cs="Arial"/>
          <w:sz w:val="20"/>
          <w:szCs w:val="20"/>
        </w:rPr>
        <w:t>A modalidade seguro-garantia somente será aceita se contemplar todos os eventos indicados no item anterior, observada a legislação que rege a matéria.</w:t>
      </w:r>
    </w:p>
    <w:p w:rsidR="00F86E5D" w:rsidRPr="00D31B5D" w:rsidRDefault="00F86E5D" w:rsidP="000E2F1A">
      <w:pPr>
        <w:numPr>
          <w:ilvl w:val="1"/>
          <w:numId w:val="21"/>
        </w:numPr>
        <w:tabs>
          <w:tab w:val="left" w:pos="993"/>
        </w:tabs>
        <w:suppressAutoHyphens w:val="0"/>
        <w:spacing w:before="120" w:after="120" w:line="276" w:lineRule="auto"/>
        <w:ind w:left="0" w:firstLine="0"/>
        <w:jc w:val="both"/>
        <w:rPr>
          <w:rFonts w:ascii="Arial" w:hAnsi="Arial" w:cs="Arial"/>
          <w:sz w:val="20"/>
          <w:szCs w:val="20"/>
        </w:rPr>
      </w:pPr>
      <w:r w:rsidRPr="00D31B5D">
        <w:rPr>
          <w:rFonts w:ascii="Arial" w:hAnsi="Arial" w:cs="Arial"/>
          <w:sz w:val="20"/>
          <w:szCs w:val="20"/>
        </w:rPr>
        <w:t xml:space="preserve">A garantia em dinheiro deverá ser efetuada em favor da Contratante, em conta específica na </w:t>
      </w:r>
      <w:r w:rsidR="00D45D46">
        <w:rPr>
          <w:rFonts w:ascii="Arial" w:hAnsi="Arial" w:cs="Arial"/>
          <w:sz w:val="20"/>
          <w:szCs w:val="20"/>
        </w:rPr>
        <w:t>conta indicada</w:t>
      </w:r>
      <w:r w:rsidRPr="00D31B5D">
        <w:rPr>
          <w:rFonts w:ascii="Arial" w:hAnsi="Arial" w:cs="Arial"/>
          <w:sz w:val="20"/>
          <w:szCs w:val="20"/>
        </w:rPr>
        <w:t>, com correção monetária.</w:t>
      </w:r>
    </w:p>
    <w:p w:rsidR="00F86E5D" w:rsidRPr="00D31B5D" w:rsidRDefault="00F86E5D" w:rsidP="000E2F1A">
      <w:pPr>
        <w:numPr>
          <w:ilvl w:val="1"/>
          <w:numId w:val="21"/>
        </w:numPr>
        <w:tabs>
          <w:tab w:val="left" w:pos="993"/>
        </w:tabs>
        <w:suppressAutoHyphens w:val="0"/>
        <w:spacing w:before="120" w:after="120" w:line="276" w:lineRule="auto"/>
        <w:ind w:left="0" w:firstLine="0"/>
        <w:jc w:val="both"/>
        <w:rPr>
          <w:rFonts w:ascii="Arial" w:hAnsi="Arial" w:cs="Arial"/>
          <w:bCs/>
          <w:iCs/>
          <w:sz w:val="20"/>
          <w:szCs w:val="20"/>
        </w:rPr>
      </w:pPr>
      <w:r w:rsidRPr="00D31B5D">
        <w:rPr>
          <w:rFonts w:ascii="Arial" w:hAnsi="Arial" w:cs="Arial"/>
          <w:bCs/>
          <w:iCs/>
          <w:sz w:val="20"/>
          <w:szCs w:val="2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F86E5D" w:rsidRPr="00D31B5D" w:rsidRDefault="00F86E5D" w:rsidP="000E2F1A">
      <w:pPr>
        <w:numPr>
          <w:ilvl w:val="1"/>
          <w:numId w:val="21"/>
        </w:numPr>
        <w:tabs>
          <w:tab w:val="left" w:pos="993"/>
        </w:tabs>
        <w:suppressAutoHyphens w:val="0"/>
        <w:spacing w:before="120" w:after="120" w:line="276" w:lineRule="auto"/>
        <w:ind w:left="0" w:firstLine="0"/>
        <w:jc w:val="both"/>
        <w:rPr>
          <w:rFonts w:ascii="Arial" w:hAnsi="Arial" w:cs="Arial"/>
          <w:bCs/>
          <w:iCs/>
          <w:sz w:val="20"/>
          <w:szCs w:val="20"/>
        </w:rPr>
      </w:pPr>
      <w:r w:rsidRPr="00D31B5D">
        <w:rPr>
          <w:rFonts w:ascii="Arial" w:hAnsi="Arial" w:cs="Arial"/>
          <w:bCs/>
          <w:iCs/>
          <w:sz w:val="20"/>
          <w:szCs w:val="20"/>
        </w:rPr>
        <w:t>No caso de garantia na modalidade de fiança bancária, deverá constar expressa renúncia do fiador aos benefícios do artigo 827 do Código Civil.</w:t>
      </w:r>
    </w:p>
    <w:p w:rsidR="00F86E5D" w:rsidRPr="00D31B5D" w:rsidRDefault="00F86E5D" w:rsidP="00A41413">
      <w:pPr>
        <w:numPr>
          <w:ilvl w:val="1"/>
          <w:numId w:val="21"/>
        </w:numPr>
        <w:tabs>
          <w:tab w:val="left" w:pos="993"/>
        </w:tabs>
        <w:suppressAutoHyphens w:val="0"/>
        <w:spacing w:before="120" w:after="120" w:line="276" w:lineRule="auto"/>
        <w:ind w:left="0" w:firstLine="0"/>
        <w:jc w:val="both"/>
        <w:rPr>
          <w:rFonts w:ascii="Arial" w:hAnsi="Arial" w:cs="Arial"/>
          <w:bCs/>
          <w:iCs/>
          <w:sz w:val="20"/>
          <w:szCs w:val="20"/>
        </w:rPr>
      </w:pPr>
      <w:r w:rsidRPr="00D31B5D">
        <w:rPr>
          <w:rFonts w:ascii="Arial" w:hAnsi="Arial" w:cs="Arial"/>
          <w:sz w:val="20"/>
          <w:szCs w:val="20"/>
          <w:lang w:eastAsia="en-US"/>
        </w:rPr>
        <w:t xml:space="preserve">No caso de alteração do valor do contrato, ou prorrogação de sua vigência, a garantia deverá ser ajustada à nova situação ou renovada, seguindo os mesmos parâmetros utilizados quando da contratação. </w:t>
      </w:r>
    </w:p>
    <w:p w:rsidR="00F86E5D" w:rsidRPr="00D31B5D" w:rsidRDefault="00F86E5D" w:rsidP="00A41413">
      <w:pPr>
        <w:numPr>
          <w:ilvl w:val="1"/>
          <w:numId w:val="21"/>
        </w:numPr>
        <w:tabs>
          <w:tab w:val="left" w:pos="993"/>
        </w:tabs>
        <w:suppressAutoHyphens w:val="0"/>
        <w:spacing w:before="120" w:after="120" w:line="276" w:lineRule="auto"/>
        <w:ind w:left="0" w:firstLine="0"/>
        <w:jc w:val="both"/>
        <w:rPr>
          <w:rFonts w:ascii="Arial" w:hAnsi="Arial" w:cs="Arial"/>
          <w:bCs/>
          <w:iCs/>
          <w:sz w:val="20"/>
          <w:szCs w:val="20"/>
        </w:rPr>
      </w:pPr>
      <w:r w:rsidRPr="00D31B5D">
        <w:rPr>
          <w:rFonts w:ascii="Arial" w:hAnsi="Arial" w:cs="Arial"/>
          <w:bCs/>
          <w:iCs/>
          <w:sz w:val="20"/>
          <w:szCs w:val="20"/>
        </w:rPr>
        <w:t>Se o valor da garantia for utilizado total ou parcialmente em pagamento de qualquer obrigação, a Contratada obriga-se a fazer a respectiva reposição no</w:t>
      </w:r>
      <w:r w:rsidR="005A34A0">
        <w:rPr>
          <w:rFonts w:ascii="Arial" w:hAnsi="Arial" w:cs="Arial"/>
          <w:bCs/>
          <w:iCs/>
          <w:sz w:val="20"/>
          <w:szCs w:val="20"/>
        </w:rPr>
        <w:t xml:space="preserve"> prazo máximo de 05</w:t>
      </w:r>
      <w:r w:rsidRPr="00D31B5D">
        <w:rPr>
          <w:rFonts w:ascii="Arial" w:hAnsi="Arial" w:cs="Arial"/>
          <w:bCs/>
          <w:iCs/>
          <w:sz w:val="20"/>
          <w:szCs w:val="20"/>
        </w:rPr>
        <w:t xml:space="preserve"> dias úteis, contados da data em que for notificada.</w:t>
      </w:r>
    </w:p>
    <w:p w:rsidR="00F86E5D" w:rsidRPr="00D31B5D" w:rsidRDefault="00F86E5D" w:rsidP="00A41413">
      <w:pPr>
        <w:numPr>
          <w:ilvl w:val="1"/>
          <w:numId w:val="21"/>
        </w:numPr>
        <w:tabs>
          <w:tab w:val="left" w:pos="993"/>
        </w:tabs>
        <w:suppressAutoHyphens w:val="0"/>
        <w:spacing w:before="120" w:after="120" w:line="276" w:lineRule="auto"/>
        <w:ind w:left="0" w:firstLine="0"/>
        <w:jc w:val="both"/>
        <w:rPr>
          <w:rFonts w:ascii="Arial" w:hAnsi="Arial" w:cs="Arial"/>
          <w:bCs/>
          <w:iCs/>
          <w:sz w:val="20"/>
          <w:szCs w:val="20"/>
        </w:rPr>
      </w:pPr>
      <w:r w:rsidRPr="00D31B5D">
        <w:rPr>
          <w:rFonts w:ascii="Arial" w:hAnsi="Arial" w:cs="Arial"/>
          <w:bCs/>
          <w:iCs/>
          <w:sz w:val="20"/>
          <w:szCs w:val="20"/>
        </w:rPr>
        <w:t>A Contratante executará a garantia na forma prevista na legislação que rege a matéria.</w:t>
      </w:r>
    </w:p>
    <w:p w:rsidR="00F86E5D" w:rsidRPr="005A34A0" w:rsidRDefault="00F86E5D" w:rsidP="00A41413">
      <w:pPr>
        <w:numPr>
          <w:ilvl w:val="1"/>
          <w:numId w:val="21"/>
        </w:numPr>
        <w:tabs>
          <w:tab w:val="left" w:pos="993"/>
        </w:tabs>
        <w:suppressAutoHyphens w:val="0"/>
        <w:spacing w:before="120" w:after="120" w:line="276" w:lineRule="auto"/>
        <w:ind w:left="0" w:firstLine="0"/>
        <w:jc w:val="both"/>
        <w:rPr>
          <w:rFonts w:ascii="Arial" w:hAnsi="Arial" w:cs="Arial"/>
          <w:bCs/>
          <w:iCs/>
          <w:sz w:val="20"/>
          <w:szCs w:val="20"/>
        </w:rPr>
      </w:pPr>
      <w:r w:rsidRPr="005A34A0">
        <w:rPr>
          <w:rFonts w:ascii="Arial" w:hAnsi="Arial" w:cs="Arial"/>
          <w:bCs/>
          <w:iCs/>
          <w:sz w:val="20"/>
          <w:szCs w:val="20"/>
        </w:rPr>
        <w:t>Será considerada extinta a garantia:</w:t>
      </w:r>
    </w:p>
    <w:p w:rsidR="00F86E5D" w:rsidRPr="005A34A0" w:rsidRDefault="00F86E5D" w:rsidP="00A41413">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r w:rsidRPr="005A34A0">
        <w:rPr>
          <w:rFonts w:ascii="Arial" w:hAnsi="Arial" w:cs="Arial"/>
          <w:bCs/>
          <w:iCs/>
          <w:sz w:val="20"/>
          <w:szCs w:val="20"/>
        </w:rPr>
        <w:t xml:space="preserve"> </w:t>
      </w:r>
      <w:proofErr w:type="gramStart"/>
      <w:r w:rsidRPr="005A34A0">
        <w:rPr>
          <w:rFonts w:ascii="Arial" w:hAnsi="Arial" w:cs="Arial"/>
          <w:bCs/>
          <w:iCs/>
          <w:sz w:val="20"/>
          <w:szCs w:val="20"/>
        </w:rPr>
        <w:t>com</w:t>
      </w:r>
      <w:proofErr w:type="gramEnd"/>
      <w:r w:rsidRPr="005A34A0">
        <w:rPr>
          <w:rFonts w:ascii="Arial" w:hAnsi="Arial" w:cs="Arial"/>
          <w:bCs/>
          <w:iCs/>
          <w:sz w:val="20"/>
          <w:szCs w:val="20"/>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F86E5D" w:rsidRPr="005A34A0" w:rsidRDefault="00F86E5D" w:rsidP="00A41413">
      <w:pPr>
        <w:numPr>
          <w:ilvl w:val="2"/>
          <w:numId w:val="21"/>
        </w:numPr>
        <w:tabs>
          <w:tab w:val="left" w:pos="993"/>
          <w:tab w:val="left" w:pos="1440"/>
        </w:tabs>
        <w:suppressAutoHyphens w:val="0"/>
        <w:autoSpaceDE w:val="0"/>
        <w:snapToGrid w:val="0"/>
        <w:spacing w:before="120" w:after="120" w:line="276" w:lineRule="auto"/>
        <w:ind w:left="993" w:firstLine="0"/>
        <w:jc w:val="both"/>
        <w:rPr>
          <w:rFonts w:ascii="Arial" w:hAnsi="Arial" w:cs="Arial"/>
          <w:bCs/>
          <w:iCs/>
          <w:sz w:val="20"/>
          <w:szCs w:val="20"/>
        </w:rPr>
      </w:pPr>
      <w:r w:rsidRPr="005A34A0">
        <w:rPr>
          <w:rFonts w:ascii="Arial" w:hAnsi="Arial" w:cs="Arial"/>
          <w:bCs/>
          <w:iCs/>
          <w:sz w:val="20"/>
          <w:szCs w:val="20"/>
        </w:rPr>
        <w:t xml:space="preserve"> </w:t>
      </w:r>
      <w:proofErr w:type="gramStart"/>
      <w:r w:rsidRPr="005A34A0">
        <w:rPr>
          <w:rFonts w:ascii="Arial" w:hAnsi="Arial" w:cs="Arial"/>
          <w:bCs/>
          <w:iCs/>
          <w:sz w:val="20"/>
          <w:szCs w:val="20"/>
        </w:rPr>
        <w:t>no</w:t>
      </w:r>
      <w:proofErr w:type="gramEnd"/>
      <w:r w:rsidRPr="005A34A0">
        <w:rPr>
          <w:rFonts w:ascii="Arial" w:hAnsi="Arial" w:cs="Arial"/>
          <w:bCs/>
          <w:iCs/>
          <w:sz w:val="20"/>
          <w:szCs w:val="20"/>
        </w:rPr>
        <w:t xml:space="preserve"> prazo de 90 (noventa) dias após o término da vigência do contrato, caso a Administração não comunique a ocorrência de sinistros, quando o prazo será ampliado, nos termos da comunicação, conforme estabelecido na alínea "h2"do item 3.1 do Anexo  VII-F da IN SEGES/MP n. 05/2017. </w:t>
      </w:r>
    </w:p>
    <w:p w:rsidR="00F86E5D" w:rsidRPr="005A34A0" w:rsidRDefault="00F86E5D" w:rsidP="00A41413">
      <w:pPr>
        <w:numPr>
          <w:ilvl w:val="1"/>
          <w:numId w:val="21"/>
        </w:numPr>
        <w:tabs>
          <w:tab w:val="left" w:pos="993"/>
        </w:tabs>
        <w:suppressAutoHyphens w:val="0"/>
        <w:spacing w:before="120" w:after="120" w:line="276" w:lineRule="auto"/>
        <w:ind w:left="0" w:firstLine="0"/>
        <w:jc w:val="both"/>
        <w:rPr>
          <w:rFonts w:ascii="Arial" w:hAnsi="Arial" w:cs="Arial"/>
          <w:sz w:val="20"/>
          <w:szCs w:val="20"/>
        </w:rPr>
      </w:pPr>
      <w:r w:rsidRPr="005A34A0">
        <w:rPr>
          <w:rFonts w:ascii="Arial" w:eastAsia="Calibri" w:hAnsi="Arial" w:cs="Arial"/>
          <w:sz w:val="20"/>
          <w:szCs w:val="20"/>
          <w:lang w:eastAsia="en-US"/>
        </w:rPr>
        <w:t xml:space="preserve">O garantidor não é parte para figurar em processo administrativo instaurado pela </w:t>
      </w:r>
      <w:r w:rsidRPr="005A34A0">
        <w:rPr>
          <w:rFonts w:ascii="Arial" w:hAnsi="Arial" w:cs="Arial"/>
          <w:sz w:val="20"/>
          <w:szCs w:val="20"/>
        </w:rPr>
        <w:t xml:space="preserve">contratante com o objetivo de apurar prejuízos e/ou aplicar sanções à contratada. </w:t>
      </w:r>
    </w:p>
    <w:p w:rsidR="00F86E5D" w:rsidRPr="005A34A0" w:rsidRDefault="00F86E5D" w:rsidP="00A41413">
      <w:pPr>
        <w:numPr>
          <w:ilvl w:val="1"/>
          <w:numId w:val="21"/>
        </w:numPr>
        <w:tabs>
          <w:tab w:val="left" w:pos="993"/>
        </w:tabs>
        <w:suppressAutoHyphens w:val="0"/>
        <w:spacing w:before="120" w:after="120" w:line="276" w:lineRule="auto"/>
        <w:ind w:left="0" w:firstLine="0"/>
        <w:jc w:val="both"/>
        <w:rPr>
          <w:rFonts w:ascii="Arial" w:eastAsia="Calibri" w:hAnsi="Arial" w:cs="Arial"/>
          <w:sz w:val="20"/>
          <w:szCs w:val="20"/>
          <w:lang w:eastAsia="en-US"/>
        </w:rPr>
      </w:pPr>
      <w:r w:rsidRPr="005A34A0">
        <w:rPr>
          <w:rFonts w:ascii="Arial" w:eastAsia="Calibri" w:hAnsi="Arial" w:cs="Arial"/>
          <w:sz w:val="20"/>
          <w:szCs w:val="20"/>
          <w:lang w:eastAsia="en-US"/>
        </w:rPr>
        <w:t>A contratada autoriza a contratante a reter, a qualquer tempo, a garantia, na forma prevista no neste Edital e no Contrato.</w:t>
      </w:r>
    </w:p>
    <w:p w:rsidR="00E5565E" w:rsidRPr="007863F9" w:rsidRDefault="00E5565E" w:rsidP="00A41413">
      <w:pPr>
        <w:pStyle w:val="Nivel1"/>
        <w:numPr>
          <w:ilvl w:val="0"/>
          <w:numId w:val="19"/>
        </w:numPr>
        <w:tabs>
          <w:tab w:val="left" w:pos="993"/>
        </w:tabs>
        <w:ind w:left="0" w:firstLine="0"/>
        <w:rPr>
          <w:rFonts w:cs="Arial"/>
          <w:sz w:val="20"/>
          <w:szCs w:val="20"/>
        </w:rPr>
      </w:pPr>
      <w:r w:rsidRPr="007863F9">
        <w:rPr>
          <w:rFonts w:cs="Arial"/>
          <w:sz w:val="20"/>
          <w:szCs w:val="20"/>
        </w:rPr>
        <w:lastRenderedPageBreak/>
        <w:t>SANÇÕES ADMINISTRATIVAS</w:t>
      </w:r>
    </w:p>
    <w:p w:rsidR="00CB1F88" w:rsidRPr="00CB1F88" w:rsidRDefault="00CB1F88" w:rsidP="00A41413">
      <w:pPr>
        <w:pStyle w:val="PargrafodaLista"/>
        <w:numPr>
          <w:ilvl w:val="0"/>
          <w:numId w:val="3"/>
        </w:numPr>
        <w:tabs>
          <w:tab w:val="left" w:pos="993"/>
        </w:tabs>
        <w:spacing w:before="120" w:after="120" w:line="276" w:lineRule="auto"/>
        <w:ind w:left="0" w:firstLine="0"/>
        <w:contextualSpacing w:val="0"/>
        <w:jc w:val="both"/>
        <w:rPr>
          <w:rFonts w:cs="Arial"/>
          <w:vanish/>
          <w:szCs w:val="20"/>
          <w:lang w:eastAsia="zh-CN"/>
        </w:rPr>
      </w:pPr>
    </w:p>
    <w:p w:rsidR="00CB1F88" w:rsidRPr="00CB1F88" w:rsidRDefault="00CB1F88" w:rsidP="00A41413">
      <w:pPr>
        <w:pStyle w:val="PargrafodaLista"/>
        <w:numPr>
          <w:ilvl w:val="0"/>
          <w:numId w:val="3"/>
        </w:numPr>
        <w:tabs>
          <w:tab w:val="left" w:pos="993"/>
        </w:tabs>
        <w:spacing w:before="120" w:after="120" w:line="276" w:lineRule="auto"/>
        <w:ind w:left="0" w:firstLine="0"/>
        <w:contextualSpacing w:val="0"/>
        <w:jc w:val="both"/>
        <w:rPr>
          <w:rFonts w:cs="Arial"/>
          <w:vanish/>
          <w:szCs w:val="20"/>
          <w:lang w:eastAsia="zh-CN"/>
        </w:rPr>
      </w:pPr>
    </w:p>
    <w:p w:rsidR="00CB1F88" w:rsidRPr="00CB1F88" w:rsidRDefault="00CB1F88" w:rsidP="00A41413">
      <w:pPr>
        <w:pStyle w:val="PargrafodaLista"/>
        <w:numPr>
          <w:ilvl w:val="0"/>
          <w:numId w:val="3"/>
        </w:numPr>
        <w:tabs>
          <w:tab w:val="left" w:pos="993"/>
        </w:tabs>
        <w:spacing w:before="120" w:after="120" w:line="276" w:lineRule="auto"/>
        <w:ind w:left="0" w:firstLine="0"/>
        <w:contextualSpacing w:val="0"/>
        <w:jc w:val="both"/>
        <w:rPr>
          <w:rFonts w:cs="Arial"/>
          <w:vanish/>
          <w:szCs w:val="20"/>
          <w:lang w:eastAsia="zh-CN"/>
        </w:rPr>
      </w:pPr>
    </w:p>
    <w:p w:rsidR="00CB1F88" w:rsidRPr="00CB1F88" w:rsidRDefault="00CB1F88" w:rsidP="00A41413">
      <w:pPr>
        <w:pStyle w:val="PargrafodaLista"/>
        <w:numPr>
          <w:ilvl w:val="0"/>
          <w:numId w:val="3"/>
        </w:numPr>
        <w:tabs>
          <w:tab w:val="left" w:pos="993"/>
        </w:tabs>
        <w:spacing w:before="120" w:after="120" w:line="276" w:lineRule="auto"/>
        <w:ind w:left="0" w:firstLine="0"/>
        <w:contextualSpacing w:val="0"/>
        <w:jc w:val="both"/>
        <w:rPr>
          <w:rFonts w:cs="Arial"/>
          <w:vanish/>
          <w:szCs w:val="20"/>
          <w:lang w:eastAsia="zh-CN"/>
        </w:rPr>
      </w:pPr>
    </w:p>
    <w:p w:rsidR="00CB1F88" w:rsidRPr="00CB1F88" w:rsidRDefault="00CB1F88" w:rsidP="00A41413">
      <w:pPr>
        <w:pStyle w:val="PargrafodaLista"/>
        <w:numPr>
          <w:ilvl w:val="0"/>
          <w:numId w:val="3"/>
        </w:numPr>
        <w:tabs>
          <w:tab w:val="left" w:pos="993"/>
        </w:tabs>
        <w:spacing w:before="120" w:after="120" w:line="276" w:lineRule="auto"/>
        <w:ind w:left="0" w:firstLine="0"/>
        <w:contextualSpacing w:val="0"/>
        <w:jc w:val="both"/>
        <w:rPr>
          <w:rFonts w:cs="Arial"/>
          <w:vanish/>
          <w:szCs w:val="20"/>
          <w:lang w:eastAsia="zh-CN"/>
        </w:rPr>
      </w:pPr>
    </w:p>
    <w:p w:rsidR="00CB1F88" w:rsidRPr="00CB1F88" w:rsidRDefault="00CB1F88" w:rsidP="00A41413">
      <w:pPr>
        <w:pStyle w:val="PargrafodaLista"/>
        <w:numPr>
          <w:ilvl w:val="0"/>
          <w:numId w:val="3"/>
        </w:numPr>
        <w:tabs>
          <w:tab w:val="left" w:pos="993"/>
        </w:tabs>
        <w:spacing w:before="120" w:after="120" w:line="276" w:lineRule="auto"/>
        <w:ind w:left="0" w:firstLine="0"/>
        <w:contextualSpacing w:val="0"/>
        <w:jc w:val="both"/>
        <w:rPr>
          <w:rFonts w:cs="Arial"/>
          <w:vanish/>
          <w:szCs w:val="20"/>
          <w:lang w:eastAsia="zh-CN"/>
        </w:rPr>
      </w:pPr>
    </w:p>
    <w:p w:rsidR="00A825EC" w:rsidRPr="007863F9" w:rsidRDefault="00A825EC"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Comete infraç</w:t>
      </w:r>
      <w:r w:rsidR="00AF0721" w:rsidRPr="007863F9">
        <w:rPr>
          <w:rFonts w:ascii="Arial" w:hAnsi="Arial" w:cs="Arial"/>
          <w:sz w:val="20"/>
          <w:szCs w:val="20"/>
        </w:rPr>
        <w:t>ão administrativa</w:t>
      </w:r>
      <w:r w:rsidR="00E01E1A">
        <w:rPr>
          <w:rFonts w:ascii="Arial" w:hAnsi="Arial" w:cs="Arial"/>
          <w:sz w:val="20"/>
          <w:szCs w:val="20"/>
        </w:rPr>
        <w:t>,</w:t>
      </w:r>
      <w:r w:rsidR="00AF0721" w:rsidRPr="007863F9">
        <w:rPr>
          <w:rFonts w:ascii="Arial" w:hAnsi="Arial" w:cs="Arial"/>
          <w:sz w:val="20"/>
          <w:szCs w:val="20"/>
        </w:rPr>
        <w:t xml:space="preserve"> nos termos da</w:t>
      </w:r>
      <w:r w:rsidR="00AF0721" w:rsidRPr="007863F9">
        <w:rPr>
          <w:rFonts w:ascii="Arial" w:hAnsi="Arial" w:cs="Arial"/>
          <w:color w:val="000000"/>
          <w:sz w:val="20"/>
          <w:szCs w:val="20"/>
        </w:rPr>
        <w:t xml:space="preserve"> Lei nº 8.666, de 1993</w:t>
      </w:r>
      <w:r w:rsidR="00E01E1A">
        <w:rPr>
          <w:rFonts w:ascii="Arial" w:hAnsi="Arial" w:cs="Arial"/>
          <w:color w:val="000000"/>
          <w:sz w:val="20"/>
          <w:szCs w:val="20"/>
        </w:rPr>
        <w:t>,</w:t>
      </w:r>
      <w:r w:rsidR="005A34A0">
        <w:rPr>
          <w:rFonts w:ascii="Arial" w:hAnsi="Arial" w:cs="Arial"/>
          <w:color w:val="000000"/>
          <w:sz w:val="20"/>
          <w:szCs w:val="20"/>
        </w:rPr>
        <w:t xml:space="preserve"> </w:t>
      </w:r>
      <w:r w:rsidRPr="007863F9">
        <w:rPr>
          <w:rFonts w:ascii="Arial" w:hAnsi="Arial" w:cs="Arial"/>
          <w:sz w:val="20"/>
          <w:szCs w:val="20"/>
        </w:rPr>
        <w:t>a CONTRATADA que:</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proofErr w:type="spellStart"/>
      <w:proofErr w:type="gramStart"/>
      <w:r w:rsidRPr="007863F9">
        <w:rPr>
          <w:rFonts w:ascii="Arial" w:hAnsi="Arial" w:cs="Arial"/>
          <w:sz w:val="20"/>
          <w:szCs w:val="20"/>
        </w:rPr>
        <w:t>inexecutar</w:t>
      </w:r>
      <w:proofErr w:type="spellEnd"/>
      <w:proofErr w:type="gramEnd"/>
      <w:r w:rsidRPr="007863F9">
        <w:rPr>
          <w:rFonts w:ascii="Arial" w:hAnsi="Arial" w:cs="Arial"/>
          <w:sz w:val="20"/>
          <w:szCs w:val="20"/>
        </w:rPr>
        <w:t xml:space="preserve"> total ou parcialmente qualquer das obrigações assumidas em decorrência da contratação;</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proofErr w:type="gramStart"/>
      <w:r w:rsidRPr="007863F9">
        <w:rPr>
          <w:rFonts w:ascii="Arial" w:hAnsi="Arial" w:cs="Arial"/>
          <w:sz w:val="20"/>
          <w:szCs w:val="20"/>
        </w:rPr>
        <w:t>ensejar</w:t>
      </w:r>
      <w:proofErr w:type="gramEnd"/>
      <w:r w:rsidRPr="007863F9">
        <w:rPr>
          <w:rFonts w:ascii="Arial" w:hAnsi="Arial" w:cs="Arial"/>
          <w:sz w:val="20"/>
          <w:szCs w:val="20"/>
        </w:rPr>
        <w:t xml:space="preserve"> o retardamento da execução do objeto;</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proofErr w:type="gramStart"/>
      <w:r w:rsidRPr="007863F9">
        <w:rPr>
          <w:rFonts w:ascii="Arial" w:hAnsi="Arial" w:cs="Arial"/>
          <w:sz w:val="20"/>
          <w:szCs w:val="20"/>
        </w:rPr>
        <w:t>falhar</w:t>
      </w:r>
      <w:proofErr w:type="gramEnd"/>
      <w:r w:rsidRPr="007863F9">
        <w:rPr>
          <w:rFonts w:ascii="Arial" w:hAnsi="Arial" w:cs="Arial"/>
          <w:sz w:val="20"/>
          <w:szCs w:val="20"/>
        </w:rPr>
        <w:t xml:space="preserve"> ou fraudar na execução do contrato;</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proofErr w:type="gramStart"/>
      <w:r w:rsidRPr="007863F9">
        <w:rPr>
          <w:rFonts w:ascii="Arial" w:hAnsi="Arial" w:cs="Arial"/>
          <w:sz w:val="20"/>
          <w:szCs w:val="20"/>
        </w:rPr>
        <w:t>comportar</w:t>
      </w:r>
      <w:proofErr w:type="gramEnd"/>
      <w:r w:rsidRPr="007863F9">
        <w:rPr>
          <w:rFonts w:ascii="Arial" w:hAnsi="Arial" w:cs="Arial"/>
          <w:sz w:val="20"/>
          <w:szCs w:val="20"/>
        </w:rPr>
        <w:t>-se de modo inidôneo; ou</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proofErr w:type="gramStart"/>
      <w:r w:rsidRPr="007863F9">
        <w:rPr>
          <w:rFonts w:ascii="Arial" w:hAnsi="Arial" w:cs="Arial"/>
          <w:sz w:val="20"/>
          <w:szCs w:val="20"/>
        </w:rPr>
        <w:t>cometer</w:t>
      </w:r>
      <w:proofErr w:type="gramEnd"/>
      <w:r w:rsidRPr="007863F9">
        <w:rPr>
          <w:rFonts w:ascii="Arial" w:hAnsi="Arial" w:cs="Arial"/>
          <w:sz w:val="20"/>
          <w:szCs w:val="20"/>
        </w:rPr>
        <w:t xml:space="preserve"> fraude fiscal.</w:t>
      </w:r>
    </w:p>
    <w:p w:rsidR="00A825EC" w:rsidRPr="007863F9" w:rsidRDefault="00A825EC"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 xml:space="preserve">Pela inexecução </w:t>
      </w:r>
      <w:r w:rsidRPr="007863F9">
        <w:rPr>
          <w:rFonts w:ascii="Arial" w:hAnsi="Arial" w:cs="Arial"/>
          <w:sz w:val="20"/>
          <w:szCs w:val="20"/>
          <w:u w:val="single"/>
        </w:rPr>
        <w:t>total ou parcial</w:t>
      </w:r>
      <w:r w:rsidRPr="007863F9">
        <w:rPr>
          <w:rFonts w:ascii="Arial" w:hAnsi="Arial" w:cs="Arial"/>
          <w:sz w:val="20"/>
          <w:szCs w:val="20"/>
        </w:rPr>
        <w:t xml:space="preserve"> do objeto deste contrato, a Administração pode aplicar à CONTRATADA as seguintes sanções:</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b/>
          <w:bCs/>
          <w:sz w:val="20"/>
          <w:szCs w:val="20"/>
        </w:rPr>
        <w:t xml:space="preserve">Advertência por </w:t>
      </w:r>
      <w:proofErr w:type="gramStart"/>
      <w:r w:rsidRPr="007863F9">
        <w:rPr>
          <w:rFonts w:ascii="Arial" w:hAnsi="Arial" w:cs="Arial"/>
          <w:b/>
          <w:bCs/>
          <w:sz w:val="20"/>
          <w:szCs w:val="20"/>
        </w:rPr>
        <w:t>escrito</w:t>
      </w:r>
      <w:r w:rsidRPr="007863F9">
        <w:rPr>
          <w:rFonts w:ascii="Arial" w:hAnsi="Arial" w:cs="Arial"/>
          <w:sz w:val="20"/>
          <w:szCs w:val="20"/>
        </w:rPr>
        <w:t>, quando do não cumprimento de quaisquer das obrigações contratuais consideradas faltas leves, assim entendidas</w:t>
      </w:r>
      <w:proofErr w:type="gramEnd"/>
      <w:r w:rsidRPr="007863F9">
        <w:rPr>
          <w:rFonts w:ascii="Arial" w:hAnsi="Arial" w:cs="Arial"/>
          <w:sz w:val="20"/>
          <w:szCs w:val="20"/>
        </w:rPr>
        <w:t xml:space="preserve"> aquelas que não acarretam prejuízos significativos para o serviço contratado;</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b/>
          <w:bCs/>
          <w:sz w:val="20"/>
          <w:szCs w:val="20"/>
        </w:rPr>
        <w:t>Multa de</w:t>
      </w:r>
      <w:r w:rsidRPr="007863F9">
        <w:rPr>
          <w:rFonts w:ascii="Arial" w:hAnsi="Arial" w:cs="Arial"/>
          <w:sz w:val="20"/>
          <w:szCs w:val="20"/>
        </w:rPr>
        <w:t xml:space="preserve">: </w:t>
      </w:r>
    </w:p>
    <w:p w:rsidR="00A825EC" w:rsidRPr="007863F9" w:rsidRDefault="00A825EC" w:rsidP="00A41413">
      <w:pPr>
        <w:pStyle w:val="PargrafodaLista1"/>
        <w:numPr>
          <w:ilvl w:val="3"/>
          <w:numId w:val="45"/>
        </w:numPr>
        <w:tabs>
          <w:tab w:val="left" w:pos="993"/>
        </w:tabs>
        <w:suppressAutoHyphens w:val="0"/>
        <w:spacing w:before="120" w:after="120" w:line="276" w:lineRule="auto"/>
        <w:ind w:left="2127" w:firstLine="0"/>
        <w:jc w:val="both"/>
        <w:rPr>
          <w:rFonts w:ascii="Arial" w:hAnsi="Arial" w:cs="Arial"/>
          <w:sz w:val="20"/>
          <w:szCs w:val="20"/>
        </w:rPr>
      </w:pPr>
      <w:r w:rsidRPr="007863F9">
        <w:rPr>
          <w:rFonts w:ascii="Arial" w:hAnsi="Arial" w:cs="Arial"/>
          <w:sz w:val="20"/>
          <w:szCs w:val="20"/>
        </w:rPr>
        <w:t xml:space="preserve">0,1% (um décimo por cento) até 0,2% (dois décimos por cento) por dia sobre o valor adjudicado em caso de atraso na execução dos serviços, limitada a incidência a </w:t>
      </w:r>
      <w:r w:rsidRPr="005A34A0">
        <w:rPr>
          <w:rFonts w:ascii="Arial" w:hAnsi="Arial" w:cs="Arial"/>
          <w:sz w:val="20"/>
          <w:szCs w:val="20"/>
        </w:rPr>
        <w:t>15 (quinze</w:t>
      </w:r>
      <w:r w:rsidRPr="007863F9">
        <w:rPr>
          <w:rFonts w:ascii="Arial" w:hAnsi="Arial" w:cs="Arial"/>
          <w:sz w:val="20"/>
          <w:szCs w:val="20"/>
        </w:rPr>
        <w:t xml:space="preserve">) dias. Após o décimo quinto dia e a critério da Administração, no caso de execução com atraso, poderá ocorrer a </w:t>
      </w:r>
      <w:proofErr w:type="spellStart"/>
      <w:proofErr w:type="gramStart"/>
      <w:r w:rsidRPr="007863F9">
        <w:rPr>
          <w:rFonts w:ascii="Arial" w:hAnsi="Arial" w:cs="Arial"/>
          <w:sz w:val="20"/>
          <w:szCs w:val="20"/>
        </w:rPr>
        <w:t>não-aceitação</w:t>
      </w:r>
      <w:proofErr w:type="spellEnd"/>
      <w:proofErr w:type="gramEnd"/>
      <w:r w:rsidRPr="007863F9">
        <w:rPr>
          <w:rFonts w:ascii="Arial" w:hAnsi="Arial" w:cs="Arial"/>
          <w:sz w:val="20"/>
          <w:szCs w:val="20"/>
        </w:rPr>
        <w:t xml:space="preserve"> do objeto, de forma a configurar, nessa hipótese, inexecução total da obrigação assumida, sem prejuízo da rescisão unilateral da avença; </w:t>
      </w:r>
    </w:p>
    <w:p w:rsidR="00A825EC" w:rsidRPr="007863F9" w:rsidRDefault="00A825EC" w:rsidP="00A41413">
      <w:pPr>
        <w:pStyle w:val="PargrafodaLista1"/>
        <w:numPr>
          <w:ilvl w:val="3"/>
          <w:numId w:val="45"/>
        </w:numPr>
        <w:tabs>
          <w:tab w:val="left" w:pos="993"/>
        </w:tabs>
        <w:suppressAutoHyphens w:val="0"/>
        <w:spacing w:before="120" w:after="120" w:line="276" w:lineRule="auto"/>
        <w:ind w:left="2127" w:firstLine="0"/>
        <w:jc w:val="both"/>
        <w:rPr>
          <w:rFonts w:ascii="Arial" w:hAnsi="Arial" w:cs="Arial"/>
          <w:sz w:val="20"/>
          <w:szCs w:val="20"/>
        </w:rPr>
      </w:pPr>
      <w:r w:rsidRPr="007863F9">
        <w:rPr>
          <w:rFonts w:ascii="Arial" w:hAnsi="Arial" w:cs="Arial"/>
          <w:sz w:val="20"/>
          <w:szCs w:val="20"/>
        </w:rPr>
        <w:t xml:space="preserve">0,1% (um décimo por cento) até 10% (dez por cento) sobre o valor adjudicado, em caso de atraso na execução do objeto, por período superior ao previsto no </w:t>
      </w:r>
      <w:r w:rsidRPr="007863F9">
        <w:rPr>
          <w:rFonts w:ascii="Arial" w:hAnsi="Arial" w:cs="Arial"/>
          <w:bCs/>
          <w:color w:val="000000"/>
          <w:sz w:val="20"/>
          <w:szCs w:val="20"/>
        </w:rPr>
        <w:t>subitem acima,</w:t>
      </w:r>
      <w:r w:rsidRPr="007863F9">
        <w:rPr>
          <w:rFonts w:ascii="Arial" w:hAnsi="Arial" w:cs="Arial"/>
          <w:sz w:val="20"/>
          <w:szCs w:val="20"/>
        </w:rPr>
        <w:t xml:space="preserve"> ou de inexecução parcial da obrigação assumida;</w:t>
      </w:r>
    </w:p>
    <w:p w:rsidR="00A825EC" w:rsidRPr="007863F9" w:rsidRDefault="00A825EC" w:rsidP="00A41413">
      <w:pPr>
        <w:pStyle w:val="PargrafodaLista1"/>
        <w:numPr>
          <w:ilvl w:val="3"/>
          <w:numId w:val="45"/>
        </w:numPr>
        <w:tabs>
          <w:tab w:val="left" w:pos="993"/>
        </w:tabs>
        <w:suppressAutoHyphens w:val="0"/>
        <w:spacing w:before="120" w:after="120" w:line="276" w:lineRule="auto"/>
        <w:ind w:left="2127" w:firstLine="0"/>
        <w:jc w:val="both"/>
        <w:rPr>
          <w:rFonts w:ascii="Arial" w:hAnsi="Arial" w:cs="Arial"/>
          <w:sz w:val="20"/>
          <w:szCs w:val="20"/>
        </w:rPr>
      </w:pPr>
      <w:r w:rsidRPr="007863F9">
        <w:rPr>
          <w:rFonts w:ascii="Arial" w:hAnsi="Arial" w:cs="Arial"/>
          <w:sz w:val="20"/>
          <w:szCs w:val="20"/>
        </w:rPr>
        <w:t>0,1% (um décimo por cento) até 15% (quinze por cento) sobre o valor adjudicado, em caso de inexecução total da obrigação assumida;</w:t>
      </w:r>
    </w:p>
    <w:p w:rsidR="00A825EC" w:rsidRPr="007863F9" w:rsidRDefault="00A825EC" w:rsidP="00A41413">
      <w:pPr>
        <w:pStyle w:val="PargrafodaLista1"/>
        <w:numPr>
          <w:ilvl w:val="3"/>
          <w:numId w:val="45"/>
        </w:numPr>
        <w:tabs>
          <w:tab w:val="left" w:pos="993"/>
        </w:tabs>
        <w:suppressAutoHyphens w:val="0"/>
        <w:spacing w:before="120" w:after="120" w:line="276" w:lineRule="auto"/>
        <w:ind w:left="2127" w:firstLine="0"/>
        <w:jc w:val="both"/>
        <w:rPr>
          <w:rFonts w:ascii="Arial" w:hAnsi="Arial" w:cs="Arial"/>
          <w:sz w:val="20"/>
          <w:szCs w:val="20"/>
        </w:rPr>
      </w:pPr>
      <w:r w:rsidRPr="007863F9">
        <w:rPr>
          <w:rFonts w:ascii="Arial" w:hAnsi="Arial" w:cs="Arial"/>
          <w:sz w:val="20"/>
          <w:szCs w:val="20"/>
        </w:rPr>
        <w:t xml:space="preserve">0,2% a 3,2% por dia sobre o valor mensal do contrato, conforme detalhamento constante das </w:t>
      </w:r>
      <w:r w:rsidRPr="007863F9">
        <w:rPr>
          <w:rFonts w:ascii="Arial" w:hAnsi="Arial" w:cs="Arial"/>
          <w:b/>
          <w:bCs/>
          <w:sz w:val="20"/>
          <w:szCs w:val="20"/>
        </w:rPr>
        <w:t>tabelas 1 e 2</w:t>
      </w:r>
      <w:r w:rsidRPr="007863F9">
        <w:rPr>
          <w:rFonts w:ascii="Arial" w:hAnsi="Arial" w:cs="Arial"/>
          <w:sz w:val="20"/>
          <w:szCs w:val="20"/>
        </w:rPr>
        <w:t xml:space="preserve">, abaixo; </w:t>
      </w:r>
      <w:proofErr w:type="gramStart"/>
      <w:r w:rsidRPr="007863F9">
        <w:rPr>
          <w:rFonts w:ascii="Arial" w:hAnsi="Arial" w:cs="Arial"/>
          <w:sz w:val="20"/>
          <w:szCs w:val="20"/>
        </w:rPr>
        <w:t>e</w:t>
      </w:r>
      <w:proofErr w:type="gramEnd"/>
    </w:p>
    <w:p w:rsidR="00A825EC" w:rsidRPr="005A34A0" w:rsidRDefault="00A825EC" w:rsidP="00A41413">
      <w:pPr>
        <w:pStyle w:val="PargrafodaLista1"/>
        <w:numPr>
          <w:ilvl w:val="3"/>
          <w:numId w:val="45"/>
        </w:numPr>
        <w:tabs>
          <w:tab w:val="left" w:pos="993"/>
        </w:tabs>
        <w:suppressAutoHyphens w:val="0"/>
        <w:spacing w:before="120" w:after="120" w:line="276" w:lineRule="auto"/>
        <w:ind w:left="2127" w:firstLine="0"/>
        <w:jc w:val="both"/>
        <w:rPr>
          <w:rFonts w:ascii="Arial" w:hAnsi="Arial" w:cs="Arial"/>
          <w:sz w:val="20"/>
          <w:szCs w:val="20"/>
        </w:rPr>
      </w:pPr>
      <w:r w:rsidRPr="005A34A0">
        <w:rPr>
          <w:rFonts w:ascii="Arial" w:hAnsi="Arial" w:cs="Arial"/>
          <w:sz w:val="20"/>
          <w:szCs w:val="20"/>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rsidR="00A825EC" w:rsidRPr="007863F9" w:rsidRDefault="00A825EC" w:rsidP="00A41413">
      <w:pPr>
        <w:pStyle w:val="PargrafodaLista1"/>
        <w:numPr>
          <w:ilvl w:val="3"/>
          <w:numId w:val="45"/>
        </w:numPr>
        <w:tabs>
          <w:tab w:val="left" w:pos="993"/>
        </w:tabs>
        <w:suppressAutoHyphens w:val="0"/>
        <w:spacing w:before="120" w:after="120" w:line="276" w:lineRule="auto"/>
        <w:ind w:left="2127" w:firstLine="0"/>
        <w:jc w:val="both"/>
        <w:rPr>
          <w:rFonts w:ascii="Arial" w:hAnsi="Arial" w:cs="Arial"/>
          <w:sz w:val="20"/>
          <w:szCs w:val="20"/>
        </w:rPr>
      </w:pPr>
      <w:proofErr w:type="gramStart"/>
      <w:r w:rsidRPr="007863F9">
        <w:rPr>
          <w:rFonts w:ascii="Arial" w:hAnsi="Arial" w:cs="Arial"/>
          <w:sz w:val="20"/>
          <w:szCs w:val="20"/>
        </w:rPr>
        <w:t>as</w:t>
      </w:r>
      <w:proofErr w:type="gramEnd"/>
      <w:r w:rsidRPr="007863F9">
        <w:rPr>
          <w:rFonts w:ascii="Arial" w:hAnsi="Arial" w:cs="Arial"/>
          <w:sz w:val="20"/>
          <w:szCs w:val="20"/>
        </w:rPr>
        <w:t xml:space="preserve"> penalidades de multa decorrentes de fatos diversos serão consideradas independentes entre si.</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rsidR="00A825EC" w:rsidRPr="007863F9" w:rsidRDefault="00A825EC" w:rsidP="00A41413">
      <w:pPr>
        <w:pStyle w:val="PargrafodaLista1"/>
        <w:numPr>
          <w:ilvl w:val="2"/>
          <w:numId w:val="45"/>
        </w:numPr>
        <w:tabs>
          <w:tab w:val="left" w:pos="993"/>
        </w:tabs>
        <w:suppressAutoHyphens w:val="0"/>
        <w:spacing w:before="120" w:after="120" w:line="276" w:lineRule="auto"/>
        <w:ind w:left="993" w:firstLine="0"/>
        <w:jc w:val="both"/>
        <w:rPr>
          <w:rFonts w:ascii="Arial" w:hAnsi="Arial" w:cs="Arial"/>
          <w:sz w:val="20"/>
          <w:szCs w:val="20"/>
        </w:rPr>
      </w:pPr>
      <w:r w:rsidRPr="007863F9">
        <w:rPr>
          <w:rFonts w:ascii="Arial" w:hAnsi="Arial" w:cs="Arial"/>
          <w:sz w:val="20"/>
          <w:szCs w:val="20"/>
        </w:rPr>
        <w:t xml:space="preserve">Declaração de inidoneidade para licitar ou contratar com a Administração Pública, enquanto perdurarem os motivos determinantes da punição ou até que seja </w:t>
      </w:r>
      <w:r w:rsidRPr="007863F9">
        <w:rPr>
          <w:rFonts w:ascii="Arial" w:hAnsi="Arial" w:cs="Arial"/>
          <w:sz w:val="20"/>
          <w:szCs w:val="20"/>
        </w:rPr>
        <w:lastRenderedPageBreak/>
        <w:t xml:space="preserve">promovida a reabilitação perante a própria autoridade que aplicou a penalidade, que será concedida sempre que a Contratada ressarcir a Contratante pelos prejuízos causados; </w:t>
      </w:r>
    </w:p>
    <w:p w:rsidR="00A825EC" w:rsidRPr="007863F9" w:rsidRDefault="00A825EC" w:rsidP="009C2D5E">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 xml:space="preserve">As sanções </w:t>
      </w:r>
      <w:r w:rsidR="00257236" w:rsidRPr="007863F9">
        <w:rPr>
          <w:rFonts w:ascii="Arial" w:hAnsi="Arial" w:cs="Arial"/>
          <w:sz w:val="20"/>
          <w:szCs w:val="20"/>
        </w:rPr>
        <w:t>previstas nos subitens 19</w:t>
      </w:r>
      <w:r w:rsidRPr="007863F9">
        <w:rPr>
          <w:rFonts w:ascii="Arial" w:hAnsi="Arial" w:cs="Arial"/>
          <w:sz w:val="20"/>
          <w:szCs w:val="20"/>
        </w:rPr>
        <w:t>.2.1, 1</w:t>
      </w:r>
      <w:r w:rsidR="00257236" w:rsidRPr="007863F9">
        <w:rPr>
          <w:rFonts w:ascii="Arial" w:hAnsi="Arial" w:cs="Arial"/>
          <w:sz w:val="20"/>
          <w:szCs w:val="20"/>
        </w:rPr>
        <w:t>9</w:t>
      </w:r>
      <w:r w:rsidRPr="007863F9">
        <w:rPr>
          <w:rFonts w:ascii="Arial" w:hAnsi="Arial" w:cs="Arial"/>
          <w:sz w:val="20"/>
          <w:szCs w:val="20"/>
        </w:rPr>
        <w:t>.2.3</w:t>
      </w:r>
      <w:r w:rsidR="006825D2">
        <w:rPr>
          <w:rFonts w:ascii="Arial" w:hAnsi="Arial" w:cs="Arial"/>
          <w:sz w:val="20"/>
          <w:szCs w:val="20"/>
        </w:rPr>
        <w:t xml:space="preserve"> e</w:t>
      </w:r>
      <w:r w:rsidRPr="007863F9">
        <w:rPr>
          <w:rFonts w:ascii="Arial" w:hAnsi="Arial" w:cs="Arial"/>
          <w:sz w:val="20"/>
          <w:szCs w:val="20"/>
        </w:rPr>
        <w:t xml:space="preserve"> 1</w:t>
      </w:r>
      <w:r w:rsidR="00257236" w:rsidRPr="007863F9">
        <w:rPr>
          <w:rFonts w:ascii="Arial" w:hAnsi="Arial" w:cs="Arial"/>
          <w:sz w:val="20"/>
          <w:szCs w:val="20"/>
        </w:rPr>
        <w:t>9</w:t>
      </w:r>
      <w:r w:rsidRPr="007863F9">
        <w:rPr>
          <w:rFonts w:ascii="Arial" w:hAnsi="Arial" w:cs="Arial"/>
          <w:sz w:val="20"/>
          <w:szCs w:val="20"/>
        </w:rPr>
        <w:t>.2.4 poderão ser aplicadas à CONTRATADA juntamente com as de multa, descontando-a dos pagamentos a serem efetuados.</w:t>
      </w:r>
    </w:p>
    <w:p w:rsidR="00B015A8" w:rsidRPr="00EB3260" w:rsidRDefault="00A825EC" w:rsidP="00EB3260">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Para efeito de aplicação de multas, às infrações são atribuídos graus, de acordo com as tabelas 1 e 2:</w:t>
      </w:r>
    </w:p>
    <w:p w:rsidR="00B015A8" w:rsidRDefault="00B015A8" w:rsidP="009C2D5E">
      <w:pPr>
        <w:tabs>
          <w:tab w:val="left" w:pos="993"/>
        </w:tabs>
        <w:spacing w:before="120" w:after="120" w:line="276" w:lineRule="auto"/>
        <w:jc w:val="center"/>
        <w:rPr>
          <w:rFonts w:ascii="Arial" w:hAnsi="Arial" w:cs="Arial"/>
          <w:b/>
          <w:bCs/>
          <w:sz w:val="20"/>
          <w:szCs w:val="20"/>
        </w:rPr>
      </w:pPr>
    </w:p>
    <w:p w:rsidR="00A825EC" w:rsidRPr="007863F9" w:rsidRDefault="00A825EC" w:rsidP="009C2D5E">
      <w:pPr>
        <w:tabs>
          <w:tab w:val="left" w:pos="993"/>
        </w:tabs>
        <w:spacing w:before="120" w:after="120" w:line="276" w:lineRule="auto"/>
        <w:jc w:val="center"/>
        <w:rPr>
          <w:rFonts w:ascii="Arial" w:hAnsi="Arial" w:cs="Arial"/>
          <w:b/>
          <w:bCs/>
          <w:sz w:val="20"/>
          <w:szCs w:val="20"/>
        </w:rPr>
      </w:pPr>
      <w:r w:rsidRPr="007863F9">
        <w:rPr>
          <w:rFonts w:ascii="Arial" w:hAnsi="Arial" w:cs="Arial"/>
          <w:b/>
          <w:bCs/>
          <w:sz w:val="20"/>
          <w:szCs w:val="20"/>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3576"/>
        <w:gridCol w:w="5604"/>
      </w:tblGrid>
      <w:tr w:rsidR="00A825EC" w:rsidRPr="007863F9" w:rsidTr="004836E0">
        <w:trPr>
          <w:trHeight w:val="180"/>
          <w:tblCellSpacing w:w="0" w:type="dxa"/>
        </w:trPr>
        <w:tc>
          <w:tcPr>
            <w:tcW w:w="3576"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GRAU</w:t>
            </w:r>
          </w:p>
        </w:tc>
        <w:tc>
          <w:tcPr>
            <w:tcW w:w="5604"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CORRESPONDÊNCIA</w:t>
            </w:r>
          </w:p>
        </w:tc>
      </w:tr>
      <w:tr w:rsidR="00A825EC" w:rsidRPr="007863F9" w:rsidTr="004836E0">
        <w:trPr>
          <w:tblCellSpacing w:w="0" w:type="dxa"/>
        </w:trPr>
        <w:tc>
          <w:tcPr>
            <w:tcW w:w="3576" w:type="dxa"/>
            <w:tcBorders>
              <w:top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t>1</w:t>
            </w:r>
            <w:proofErr w:type="gramEnd"/>
          </w:p>
        </w:tc>
        <w:tc>
          <w:tcPr>
            <w:tcW w:w="5604" w:type="dxa"/>
            <w:tcBorders>
              <w:top w:val="outset" w:sz="6" w:space="0" w:color="000000"/>
              <w:left w:val="outset" w:sz="6" w:space="0" w:color="000000"/>
              <w:bottom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0,2% ao dia sobre o valor mensal do contrato</w:t>
            </w:r>
          </w:p>
        </w:tc>
      </w:tr>
      <w:tr w:rsidR="00A825EC" w:rsidRPr="007863F9" w:rsidTr="004836E0">
        <w:trPr>
          <w:tblCellSpacing w:w="0" w:type="dxa"/>
        </w:trPr>
        <w:tc>
          <w:tcPr>
            <w:tcW w:w="3576" w:type="dxa"/>
            <w:tcBorders>
              <w:top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t>2</w:t>
            </w:r>
            <w:proofErr w:type="gramEnd"/>
          </w:p>
        </w:tc>
        <w:tc>
          <w:tcPr>
            <w:tcW w:w="5604" w:type="dxa"/>
            <w:tcBorders>
              <w:top w:val="outset" w:sz="6" w:space="0" w:color="000000"/>
              <w:left w:val="outset" w:sz="6" w:space="0" w:color="000000"/>
              <w:bottom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0,4% ao dia sobre o valor mensal do contrato</w:t>
            </w:r>
          </w:p>
        </w:tc>
      </w:tr>
      <w:tr w:rsidR="00A825EC" w:rsidRPr="007863F9" w:rsidTr="004836E0">
        <w:trPr>
          <w:tblCellSpacing w:w="0" w:type="dxa"/>
        </w:trPr>
        <w:tc>
          <w:tcPr>
            <w:tcW w:w="3576" w:type="dxa"/>
            <w:tcBorders>
              <w:top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t>3</w:t>
            </w:r>
            <w:proofErr w:type="gramEnd"/>
          </w:p>
        </w:tc>
        <w:tc>
          <w:tcPr>
            <w:tcW w:w="5604" w:type="dxa"/>
            <w:tcBorders>
              <w:top w:val="outset" w:sz="6" w:space="0" w:color="000000"/>
              <w:left w:val="outset" w:sz="6" w:space="0" w:color="000000"/>
              <w:bottom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0,8% ao dia sobre o valor mensal do contrato</w:t>
            </w:r>
          </w:p>
        </w:tc>
      </w:tr>
      <w:tr w:rsidR="00A825EC" w:rsidRPr="007863F9" w:rsidTr="004836E0">
        <w:trPr>
          <w:tblCellSpacing w:w="0" w:type="dxa"/>
        </w:trPr>
        <w:tc>
          <w:tcPr>
            <w:tcW w:w="3576" w:type="dxa"/>
            <w:tcBorders>
              <w:top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t>4</w:t>
            </w:r>
            <w:proofErr w:type="gramEnd"/>
          </w:p>
        </w:tc>
        <w:tc>
          <w:tcPr>
            <w:tcW w:w="5604" w:type="dxa"/>
            <w:tcBorders>
              <w:top w:val="outset" w:sz="6" w:space="0" w:color="000000"/>
              <w:left w:val="outset" w:sz="6" w:space="0" w:color="000000"/>
              <w:bottom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1,6% ao dia sobre o valor mensal do contrato</w:t>
            </w:r>
          </w:p>
        </w:tc>
      </w:tr>
      <w:tr w:rsidR="00A825EC" w:rsidRPr="007863F9" w:rsidTr="004836E0">
        <w:trPr>
          <w:tblCellSpacing w:w="0" w:type="dxa"/>
        </w:trPr>
        <w:tc>
          <w:tcPr>
            <w:tcW w:w="3576" w:type="dxa"/>
            <w:tcBorders>
              <w:top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t>5</w:t>
            </w:r>
            <w:proofErr w:type="gramEnd"/>
          </w:p>
        </w:tc>
        <w:tc>
          <w:tcPr>
            <w:tcW w:w="5604" w:type="dxa"/>
            <w:tcBorders>
              <w:top w:val="outset" w:sz="6" w:space="0" w:color="000000"/>
              <w:left w:val="outset" w:sz="6" w:space="0" w:color="000000"/>
              <w:bottom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3,2% ao dia sobre o valor mensal do contrato</w:t>
            </w:r>
          </w:p>
        </w:tc>
      </w:tr>
    </w:tbl>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2239"/>
        <w:gridCol w:w="4983"/>
        <w:gridCol w:w="1958"/>
      </w:tblGrid>
      <w:tr w:rsidR="00A825EC" w:rsidRPr="007863F9" w:rsidTr="004836E0">
        <w:trPr>
          <w:trHeight w:val="60"/>
          <w:tblCellSpacing w:w="0" w:type="dxa"/>
        </w:trPr>
        <w:tc>
          <w:tcPr>
            <w:tcW w:w="9180" w:type="dxa"/>
            <w:gridSpan w:val="3"/>
            <w:tcBorders>
              <w:top w:val="outset" w:sz="6" w:space="0" w:color="000000"/>
              <w:bottom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INFRAÇÃO</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ITEM</w:t>
            </w:r>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DESCRIÇÃO</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GRAU</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t>1</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 xml:space="preserve">Permitir situação que crie a possibilidade de causar dano físico, lesão corporal ou </w:t>
            </w:r>
            <w:proofErr w:type="spellStart"/>
            <w:r w:rsidRPr="007863F9">
              <w:rPr>
                <w:rFonts w:ascii="Arial" w:hAnsi="Arial" w:cs="Arial"/>
                <w:sz w:val="20"/>
                <w:szCs w:val="20"/>
              </w:rPr>
              <w:t>conseqüências</w:t>
            </w:r>
            <w:proofErr w:type="spellEnd"/>
            <w:r w:rsidRPr="007863F9">
              <w:rPr>
                <w:rFonts w:ascii="Arial" w:hAnsi="Arial" w:cs="Arial"/>
                <w:sz w:val="20"/>
                <w:szCs w:val="20"/>
              </w:rPr>
              <w:t xml:space="preserve"> letais, por ocorrência;</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05</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t>2</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04</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t>3</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03</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lastRenderedPageBreak/>
              <w:t>4</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02</w:t>
            </w:r>
          </w:p>
        </w:tc>
      </w:tr>
      <w:tr w:rsidR="00A825EC" w:rsidRPr="007863F9" w:rsidTr="004836E0">
        <w:trPr>
          <w:trHeight w:val="225"/>
          <w:tblCellSpacing w:w="0" w:type="dxa"/>
        </w:trPr>
        <w:tc>
          <w:tcPr>
            <w:tcW w:w="9180" w:type="dxa"/>
            <w:gridSpan w:val="3"/>
            <w:tcBorders>
              <w:top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b/>
                <w:bCs/>
                <w:sz w:val="20"/>
                <w:szCs w:val="20"/>
              </w:rPr>
              <w:t>Para os itens a seguir, deixar de:</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t>7</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02</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t>8</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01</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proofErr w:type="gramStart"/>
            <w:r w:rsidRPr="007863F9">
              <w:rPr>
                <w:rFonts w:ascii="Arial" w:hAnsi="Arial" w:cs="Arial"/>
                <w:sz w:val="20"/>
                <w:szCs w:val="20"/>
              </w:rPr>
              <w:t>9</w:t>
            </w:r>
            <w:proofErr w:type="gramEnd"/>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03</w:t>
            </w:r>
          </w:p>
        </w:tc>
      </w:tr>
      <w:tr w:rsidR="00A825EC" w:rsidRPr="007863F9" w:rsidTr="004836E0">
        <w:trPr>
          <w:tblCellSpacing w:w="0" w:type="dxa"/>
        </w:trPr>
        <w:tc>
          <w:tcPr>
            <w:tcW w:w="2239" w:type="dxa"/>
            <w:tcBorders>
              <w:top w:val="outset" w:sz="6" w:space="0" w:color="000000"/>
              <w:bottom w:val="outset" w:sz="6" w:space="0" w:color="000000"/>
              <w:right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10</w:t>
            </w:r>
          </w:p>
        </w:tc>
        <w:tc>
          <w:tcPr>
            <w:tcW w:w="4983" w:type="dxa"/>
            <w:tcBorders>
              <w:top w:val="outset" w:sz="6" w:space="0" w:color="000000"/>
              <w:left w:val="outset" w:sz="6" w:space="0" w:color="000000"/>
              <w:bottom w:val="outset" w:sz="6" w:space="0" w:color="000000"/>
              <w:right w:val="outset" w:sz="6" w:space="0" w:color="000000"/>
            </w:tcBorders>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rsidR="00A825EC" w:rsidRPr="007863F9" w:rsidRDefault="00A825EC" w:rsidP="009C2D5E">
            <w:pPr>
              <w:tabs>
                <w:tab w:val="left" w:pos="993"/>
              </w:tabs>
              <w:spacing w:before="120" w:after="120" w:line="276" w:lineRule="auto"/>
              <w:jc w:val="center"/>
              <w:rPr>
                <w:rFonts w:ascii="Arial" w:hAnsi="Arial" w:cs="Arial"/>
                <w:sz w:val="20"/>
                <w:szCs w:val="20"/>
              </w:rPr>
            </w:pPr>
            <w:r w:rsidRPr="007863F9">
              <w:rPr>
                <w:rFonts w:ascii="Arial" w:hAnsi="Arial" w:cs="Arial"/>
                <w:sz w:val="20"/>
                <w:szCs w:val="20"/>
              </w:rPr>
              <w:t>01</w:t>
            </w:r>
          </w:p>
        </w:tc>
      </w:tr>
    </w:tbl>
    <w:p w:rsidR="00A825EC" w:rsidRPr="007863F9" w:rsidRDefault="00A825EC" w:rsidP="009C2D5E">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Também ficam sujeitas às penalidades do art. 87, III e IV da Lei nº 8.666, de 1993, as empresas ou profissionais que:</w:t>
      </w:r>
    </w:p>
    <w:p w:rsidR="00A825EC" w:rsidRPr="007863F9" w:rsidRDefault="00A825EC" w:rsidP="00A41413">
      <w:pPr>
        <w:numPr>
          <w:ilvl w:val="2"/>
          <w:numId w:val="45"/>
        </w:numPr>
        <w:tabs>
          <w:tab w:val="left" w:pos="993"/>
        </w:tabs>
        <w:suppressAutoHyphens w:val="0"/>
        <w:spacing w:before="120" w:after="120" w:line="276" w:lineRule="auto"/>
        <w:ind w:left="993" w:firstLine="0"/>
        <w:jc w:val="both"/>
        <w:rPr>
          <w:rFonts w:ascii="Arial" w:hAnsi="Arial" w:cs="Arial"/>
          <w:sz w:val="20"/>
          <w:szCs w:val="20"/>
        </w:rPr>
      </w:pPr>
      <w:proofErr w:type="gramStart"/>
      <w:r w:rsidRPr="007863F9">
        <w:rPr>
          <w:rFonts w:ascii="Arial" w:hAnsi="Arial" w:cs="Arial"/>
          <w:sz w:val="20"/>
          <w:szCs w:val="20"/>
        </w:rPr>
        <w:t>tenham</w:t>
      </w:r>
      <w:proofErr w:type="gramEnd"/>
      <w:r w:rsidRPr="007863F9">
        <w:rPr>
          <w:rFonts w:ascii="Arial" w:hAnsi="Arial" w:cs="Arial"/>
          <w:sz w:val="20"/>
          <w:szCs w:val="20"/>
        </w:rPr>
        <w:t xml:space="preserve"> sofrido condenação definitiva por praticar, por meio dolosos, fraude fiscal no recolhimento de quaisquer tributos;</w:t>
      </w:r>
    </w:p>
    <w:p w:rsidR="00A825EC" w:rsidRPr="007863F9" w:rsidRDefault="00A825EC" w:rsidP="00A41413">
      <w:pPr>
        <w:numPr>
          <w:ilvl w:val="2"/>
          <w:numId w:val="45"/>
        </w:numPr>
        <w:tabs>
          <w:tab w:val="left" w:pos="993"/>
        </w:tabs>
        <w:suppressAutoHyphens w:val="0"/>
        <w:spacing w:before="120" w:after="120" w:line="276" w:lineRule="auto"/>
        <w:ind w:left="993" w:firstLine="0"/>
        <w:jc w:val="both"/>
        <w:rPr>
          <w:rFonts w:ascii="Arial" w:hAnsi="Arial" w:cs="Arial"/>
          <w:sz w:val="20"/>
          <w:szCs w:val="20"/>
        </w:rPr>
      </w:pPr>
      <w:proofErr w:type="gramStart"/>
      <w:r w:rsidRPr="007863F9">
        <w:rPr>
          <w:rFonts w:ascii="Arial" w:hAnsi="Arial" w:cs="Arial"/>
          <w:sz w:val="20"/>
          <w:szCs w:val="20"/>
        </w:rPr>
        <w:t>tenham</w:t>
      </w:r>
      <w:proofErr w:type="gramEnd"/>
      <w:r w:rsidRPr="007863F9">
        <w:rPr>
          <w:rFonts w:ascii="Arial" w:hAnsi="Arial" w:cs="Arial"/>
          <w:sz w:val="20"/>
          <w:szCs w:val="20"/>
        </w:rPr>
        <w:t xml:space="preserve"> praticado atos ilícitos visando a frustrar os objetivos da licitação;</w:t>
      </w:r>
    </w:p>
    <w:p w:rsidR="00A825EC" w:rsidRPr="007863F9" w:rsidRDefault="00A825EC" w:rsidP="00A41413">
      <w:pPr>
        <w:numPr>
          <w:ilvl w:val="2"/>
          <w:numId w:val="45"/>
        </w:numPr>
        <w:tabs>
          <w:tab w:val="left" w:pos="993"/>
        </w:tabs>
        <w:suppressAutoHyphens w:val="0"/>
        <w:spacing w:before="120" w:after="120" w:line="276" w:lineRule="auto"/>
        <w:ind w:left="993" w:firstLine="0"/>
        <w:jc w:val="both"/>
        <w:rPr>
          <w:rFonts w:ascii="Arial" w:hAnsi="Arial" w:cs="Arial"/>
          <w:sz w:val="20"/>
          <w:szCs w:val="20"/>
        </w:rPr>
      </w:pPr>
      <w:proofErr w:type="gramStart"/>
      <w:r w:rsidRPr="007863F9">
        <w:rPr>
          <w:rFonts w:ascii="Arial" w:hAnsi="Arial" w:cs="Arial"/>
          <w:sz w:val="20"/>
          <w:szCs w:val="20"/>
        </w:rPr>
        <w:t>demonstrem</w:t>
      </w:r>
      <w:proofErr w:type="gramEnd"/>
      <w:r w:rsidRPr="007863F9">
        <w:rPr>
          <w:rFonts w:ascii="Arial" w:hAnsi="Arial" w:cs="Arial"/>
          <w:sz w:val="20"/>
          <w:szCs w:val="20"/>
        </w:rPr>
        <w:t xml:space="preserve"> não possuir idoneidade para contratar com a Administração em virtude de atos ilícitos praticados. </w:t>
      </w:r>
    </w:p>
    <w:p w:rsidR="00D57D53" w:rsidRPr="007863F9" w:rsidRDefault="00D57D53" w:rsidP="009C2D5E">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D57D53" w:rsidRPr="007863F9" w:rsidRDefault="00D57D53" w:rsidP="009C2D5E">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D57D53" w:rsidRPr="007863F9" w:rsidRDefault="00D57D53" w:rsidP="009C2D5E">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w:t>
      </w:r>
    </w:p>
    <w:p w:rsidR="00A825EC" w:rsidRPr="007863F9" w:rsidRDefault="00A825EC" w:rsidP="009C2D5E">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lastRenderedPageBreak/>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A825EC" w:rsidRPr="007863F9" w:rsidRDefault="00A825EC" w:rsidP="009C2D5E">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A autoridade competente, na aplicação das sanções, levará em consideração a gravidade da conduta do infrator, o caráter educativo da pena, bem como o dano causado à Administração, observado o princípio da proporcionalidade.</w:t>
      </w:r>
    </w:p>
    <w:p w:rsidR="00257236" w:rsidRPr="007863F9" w:rsidRDefault="00257236" w:rsidP="00A41413">
      <w:pPr>
        <w:pStyle w:val="PargrafodaLista"/>
        <w:numPr>
          <w:ilvl w:val="2"/>
          <w:numId w:val="45"/>
        </w:numPr>
        <w:tabs>
          <w:tab w:val="left" w:pos="993"/>
        </w:tabs>
        <w:spacing w:before="120" w:after="120" w:line="276" w:lineRule="auto"/>
        <w:ind w:left="993" w:firstLine="0"/>
        <w:jc w:val="both"/>
        <w:rPr>
          <w:rFonts w:cs="Arial"/>
          <w:szCs w:val="20"/>
        </w:rPr>
      </w:pPr>
      <w:r w:rsidRPr="007863F9">
        <w:rPr>
          <w:rFonts w:cs="Arial"/>
          <w:szCs w:val="20"/>
        </w:rPr>
        <w:t xml:space="preserve">As multas devidas e/ou prejuízos causados à Contratante serão deduzidos dos valores a serem </w:t>
      </w:r>
      <w:r w:rsidR="00BE44F2">
        <w:rPr>
          <w:rFonts w:cs="Arial"/>
          <w:szCs w:val="20"/>
        </w:rPr>
        <w:t>pagos, ou recolhidos em favor do</w:t>
      </w:r>
      <w:r w:rsidRPr="007863F9">
        <w:rPr>
          <w:rFonts w:cs="Arial"/>
          <w:szCs w:val="20"/>
        </w:rPr>
        <w:t xml:space="preserve"> </w:t>
      </w:r>
      <w:r w:rsidR="00BE44F2">
        <w:rPr>
          <w:rFonts w:cs="Arial"/>
          <w:szCs w:val="20"/>
        </w:rPr>
        <w:t>Município de Santa Luzia e a</w:t>
      </w:r>
      <w:r w:rsidR="00D45D46" w:rsidRPr="00D45D46">
        <w:rPr>
          <w:rFonts w:cs="Arial"/>
          <w:szCs w:val="20"/>
        </w:rPr>
        <w:t xml:space="preserve"> Divida Ativa </w:t>
      </w:r>
      <w:proofErr w:type="gramStart"/>
      <w:r w:rsidR="00D45D46" w:rsidRPr="00D45D46">
        <w:rPr>
          <w:rFonts w:cs="Arial"/>
          <w:szCs w:val="20"/>
        </w:rPr>
        <w:t>Municipal</w:t>
      </w:r>
      <w:r w:rsidRPr="007863F9">
        <w:rPr>
          <w:rFonts w:cs="Arial"/>
          <w:szCs w:val="20"/>
        </w:rPr>
        <w:t xml:space="preserve"> ou deduzidos da garantia</w:t>
      </w:r>
      <w:proofErr w:type="gramEnd"/>
      <w:r w:rsidRPr="007863F9">
        <w:rPr>
          <w:rFonts w:cs="Arial"/>
          <w:szCs w:val="20"/>
        </w:rPr>
        <w:t>, ou ainda, quando for o caso, serão inscri</w:t>
      </w:r>
      <w:r w:rsidR="00A41413">
        <w:rPr>
          <w:rFonts w:cs="Arial"/>
          <w:szCs w:val="20"/>
        </w:rPr>
        <w:t>tos na Dívida Ativa do</w:t>
      </w:r>
      <w:r w:rsidRPr="007863F9">
        <w:rPr>
          <w:rFonts w:cs="Arial"/>
          <w:szCs w:val="20"/>
        </w:rPr>
        <w:t xml:space="preserve"> </w:t>
      </w:r>
      <w:r w:rsidR="00EA3F20">
        <w:rPr>
          <w:rFonts w:cs="Arial"/>
          <w:szCs w:val="20"/>
        </w:rPr>
        <w:t>município</w:t>
      </w:r>
      <w:r w:rsidRPr="007863F9">
        <w:rPr>
          <w:rFonts w:cs="Arial"/>
          <w:szCs w:val="20"/>
        </w:rPr>
        <w:t xml:space="preserve"> e cobrados judicialmente.</w:t>
      </w:r>
    </w:p>
    <w:p w:rsidR="00745E16" w:rsidRPr="003B2CB3" w:rsidRDefault="00745E1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3B2CB3">
        <w:rPr>
          <w:rFonts w:ascii="Arial" w:hAnsi="Arial" w:cs="Arial"/>
          <w:sz w:val="20"/>
          <w:szCs w:val="20"/>
        </w:rPr>
        <w:t>Caso o valor da multa não seja suficiente para cobrir os prejuízos causados pela conduta do licitante, a União ou Entidade poderá cobrar o valor remanescente judicialmente, conforme artigo 419 do Código Civil.</w:t>
      </w:r>
    </w:p>
    <w:p w:rsidR="00257236" w:rsidRPr="007863F9" w:rsidRDefault="0025723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 xml:space="preserve">Caso a Contratante determine, a multa deverá ser recolhida no prazo máximo de </w:t>
      </w:r>
      <w:r w:rsidR="00B428CE">
        <w:rPr>
          <w:rFonts w:ascii="Arial" w:hAnsi="Arial" w:cs="Arial"/>
          <w:sz w:val="20"/>
          <w:szCs w:val="20"/>
        </w:rPr>
        <w:t>30</w:t>
      </w:r>
      <w:r w:rsidRPr="006825D2">
        <w:rPr>
          <w:rFonts w:ascii="Arial" w:hAnsi="Arial" w:cs="Arial"/>
          <w:color w:val="FF0000"/>
          <w:sz w:val="20"/>
          <w:szCs w:val="20"/>
        </w:rPr>
        <w:t xml:space="preserve"> </w:t>
      </w:r>
      <w:r w:rsidRPr="007863F9">
        <w:rPr>
          <w:rFonts w:ascii="Arial" w:hAnsi="Arial" w:cs="Arial"/>
          <w:sz w:val="20"/>
          <w:szCs w:val="20"/>
        </w:rPr>
        <w:t>dias, a contar da data do recebimento da comunicação enviada pela autoridade competente.</w:t>
      </w:r>
    </w:p>
    <w:p w:rsidR="00A825EC" w:rsidRPr="007863F9" w:rsidRDefault="00A825EC"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 xml:space="preserve">As penalidades serão obrigatoriamente registradas no </w:t>
      </w:r>
      <w:r w:rsidR="007F54F3">
        <w:rPr>
          <w:rFonts w:ascii="Arial" w:hAnsi="Arial" w:cs="Arial"/>
          <w:sz w:val="20"/>
          <w:szCs w:val="20"/>
        </w:rPr>
        <w:t>SICAF</w:t>
      </w:r>
      <w:r w:rsidRPr="007863F9">
        <w:rPr>
          <w:rFonts w:ascii="Arial" w:hAnsi="Arial" w:cs="Arial"/>
          <w:sz w:val="20"/>
          <w:szCs w:val="20"/>
        </w:rPr>
        <w:t>.</w:t>
      </w:r>
    </w:p>
    <w:p w:rsidR="00257236" w:rsidRPr="007863F9" w:rsidRDefault="00257236" w:rsidP="00A41413">
      <w:pPr>
        <w:pStyle w:val="Nivel1"/>
        <w:numPr>
          <w:ilvl w:val="0"/>
          <w:numId w:val="19"/>
        </w:numPr>
        <w:tabs>
          <w:tab w:val="left" w:pos="993"/>
        </w:tabs>
        <w:ind w:left="0" w:firstLine="0"/>
        <w:rPr>
          <w:rFonts w:cs="Arial"/>
          <w:sz w:val="20"/>
          <w:szCs w:val="20"/>
        </w:rPr>
      </w:pPr>
      <w:r w:rsidRPr="007863F9">
        <w:rPr>
          <w:rFonts w:cs="Arial"/>
          <w:sz w:val="20"/>
          <w:szCs w:val="20"/>
        </w:rPr>
        <w:t>CRITÉRIOS DE SELEÇÃO DO FORNECEDOR.</w:t>
      </w:r>
    </w:p>
    <w:p w:rsidR="00D57D53" w:rsidRPr="007863F9" w:rsidRDefault="00D57D53" w:rsidP="00A41413">
      <w:pPr>
        <w:tabs>
          <w:tab w:val="left" w:pos="993"/>
        </w:tabs>
        <w:spacing w:line="276" w:lineRule="auto"/>
        <w:rPr>
          <w:rFonts w:ascii="Arial" w:hAnsi="Arial" w:cs="Arial"/>
          <w:sz w:val="20"/>
          <w:szCs w:val="20"/>
        </w:rPr>
      </w:pPr>
    </w:p>
    <w:p w:rsidR="00D57D53" w:rsidRPr="007863F9" w:rsidRDefault="00D57D53" w:rsidP="00A41413">
      <w:pPr>
        <w:pStyle w:val="PargrafodaLista"/>
        <w:numPr>
          <w:ilvl w:val="0"/>
          <w:numId w:val="45"/>
        </w:numPr>
        <w:tabs>
          <w:tab w:val="left" w:pos="993"/>
        </w:tabs>
        <w:spacing w:before="120" w:after="120" w:line="276" w:lineRule="auto"/>
        <w:ind w:left="0" w:firstLine="0"/>
        <w:contextualSpacing w:val="0"/>
        <w:jc w:val="both"/>
        <w:rPr>
          <w:rFonts w:cs="Arial"/>
          <w:vanish/>
          <w:szCs w:val="20"/>
          <w:lang w:eastAsia="zh-CN"/>
        </w:rPr>
      </w:pPr>
    </w:p>
    <w:p w:rsidR="00257236" w:rsidRPr="007863F9" w:rsidRDefault="0025723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As exigências de habilitação jurídica e de regularidade fiscal e trabalhista são as usuais para a generalidade dos objetos, conforme disciplinado no edital.</w:t>
      </w:r>
    </w:p>
    <w:p w:rsidR="00257236" w:rsidRPr="00510224" w:rsidRDefault="0025723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Os critérios de qualificação econômica a serem atendidos pelo fornecedor estão previstos no edital.</w:t>
      </w:r>
    </w:p>
    <w:p w:rsidR="00AA07B2" w:rsidRPr="00153369" w:rsidRDefault="0025723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153369">
        <w:rPr>
          <w:rFonts w:ascii="Arial" w:hAnsi="Arial" w:cs="Arial"/>
          <w:sz w:val="20"/>
          <w:szCs w:val="20"/>
        </w:rPr>
        <w:t>Os critérios de qualificação técnica a serem atendidos pelo fornecedor serão:</w:t>
      </w:r>
    </w:p>
    <w:tbl>
      <w:tblPr>
        <w:tblW w:w="7927" w:type="dxa"/>
        <w:jc w:val="center"/>
        <w:tblInd w:w="-531" w:type="dxa"/>
        <w:tblCellMar>
          <w:left w:w="70" w:type="dxa"/>
          <w:right w:w="70" w:type="dxa"/>
        </w:tblCellMar>
        <w:tblLook w:val="04A0"/>
      </w:tblPr>
      <w:tblGrid>
        <w:gridCol w:w="2376"/>
        <w:gridCol w:w="2151"/>
        <w:gridCol w:w="3400"/>
      </w:tblGrid>
      <w:tr w:rsidR="00510224" w:rsidRPr="00153369" w:rsidTr="00A7102A">
        <w:trPr>
          <w:trHeight w:val="300"/>
          <w:jc w:val="center"/>
        </w:trPr>
        <w:tc>
          <w:tcPr>
            <w:tcW w:w="792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0224" w:rsidRPr="00153369" w:rsidRDefault="00510224" w:rsidP="00510224">
            <w:pPr>
              <w:suppressAutoHyphens w:val="0"/>
              <w:jc w:val="center"/>
              <w:rPr>
                <w:rFonts w:ascii="Calibri" w:hAnsi="Calibri" w:cs="Calibri"/>
                <w:b/>
                <w:bCs/>
                <w:sz w:val="22"/>
                <w:szCs w:val="22"/>
                <w:lang w:eastAsia="pt-BR"/>
              </w:rPr>
            </w:pPr>
            <w:r w:rsidRPr="00153369">
              <w:rPr>
                <w:rFonts w:ascii="Calibri" w:hAnsi="Calibri" w:cs="Calibri"/>
                <w:b/>
                <w:bCs/>
                <w:sz w:val="22"/>
                <w:szCs w:val="22"/>
                <w:lang w:eastAsia="pt-BR"/>
              </w:rPr>
              <w:t>ITENS E QUANTIDADES MÍNIMAS PARA ATESTAR A CAPACIDADE TÉCNICA</w:t>
            </w:r>
          </w:p>
        </w:tc>
      </w:tr>
      <w:tr w:rsidR="00510224" w:rsidRPr="00153369" w:rsidTr="00A7102A">
        <w:trPr>
          <w:trHeight w:val="300"/>
          <w:jc w:val="center"/>
        </w:trPr>
        <w:tc>
          <w:tcPr>
            <w:tcW w:w="2376" w:type="dxa"/>
            <w:tcBorders>
              <w:top w:val="nil"/>
              <w:left w:val="single" w:sz="4" w:space="0" w:color="auto"/>
              <w:bottom w:val="single" w:sz="4" w:space="0" w:color="auto"/>
              <w:right w:val="single" w:sz="4" w:space="0" w:color="auto"/>
            </w:tcBorders>
            <w:shd w:val="clear" w:color="auto" w:fill="auto"/>
            <w:noWrap/>
            <w:vAlign w:val="bottom"/>
            <w:hideMark/>
          </w:tcPr>
          <w:p w:rsidR="00510224" w:rsidRPr="00153369" w:rsidRDefault="00510224" w:rsidP="00510224">
            <w:pPr>
              <w:suppressAutoHyphens w:val="0"/>
              <w:jc w:val="center"/>
              <w:rPr>
                <w:rFonts w:ascii="Calibri" w:hAnsi="Calibri" w:cs="Calibri"/>
                <w:b/>
                <w:bCs/>
                <w:sz w:val="22"/>
                <w:szCs w:val="22"/>
                <w:lang w:eastAsia="pt-BR"/>
              </w:rPr>
            </w:pPr>
            <w:r w:rsidRPr="00153369">
              <w:rPr>
                <w:rFonts w:ascii="Calibri" w:hAnsi="Calibri" w:cs="Calibri"/>
                <w:b/>
                <w:bCs/>
                <w:sz w:val="22"/>
                <w:szCs w:val="22"/>
                <w:lang w:eastAsia="pt-BR"/>
              </w:rPr>
              <w:t>ITEM</w:t>
            </w:r>
          </w:p>
        </w:tc>
        <w:tc>
          <w:tcPr>
            <w:tcW w:w="2151" w:type="dxa"/>
            <w:tcBorders>
              <w:top w:val="nil"/>
              <w:left w:val="nil"/>
              <w:bottom w:val="single" w:sz="4" w:space="0" w:color="auto"/>
              <w:right w:val="single" w:sz="4" w:space="0" w:color="auto"/>
            </w:tcBorders>
            <w:shd w:val="clear" w:color="auto" w:fill="auto"/>
            <w:noWrap/>
            <w:vAlign w:val="bottom"/>
            <w:hideMark/>
          </w:tcPr>
          <w:p w:rsidR="00510224" w:rsidRPr="00153369" w:rsidRDefault="00510224" w:rsidP="00510224">
            <w:pPr>
              <w:suppressAutoHyphens w:val="0"/>
              <w:jc w:val="center"/>
              <w:rPr>
                <w:rFonts w:ascii="Calibri" w:hAnsi="Calibri" w:cs="Calibri"/>
                <w:b/>
                <w:bCs/>
                <w:sz w:val="22"/>
                <w:szCs w:val="22"/>
                <w:lang w:eastAsia="pt-BR"/>
              </w:rPr>
            </w:pPr>
            <w:r w:rsidRPr="00153369">
              <w:rPr>
                <w:rFonts w:ascii="Calibri" w:hAnsi="Calibri" w:cs="Calibri"/>
                <w:b/>
                <w:bCs/>
                <w:sz w:val="22"/>
                <w:szCs w:val="22"/>
                <w:lang w:eastAsia="pt-BR"/>
              </w:rPr>
              <w:t>UNIDADE</w:t>
            </w:r>
          </w:p>
        </w:tc>
        <w:tc>
          <w:tcPr>
            <w:tcW w:w="3400" w:type="dxa"/>
            <w:tcBorders>
              <w:top w:val="nil"/>
              <w:left w:val="nil"/>
              <w:bottom w:val="single" w:sz="4" w:space="0" w:color="auto"/>
              <w:right w:val="single" w:sz="4" w:space="0" w:color="auto"/>
            </w:tcBorders>
            <w:shd w:val="clear" w:color="auto" w:fill="auto"/>
            <w:noWrap/>
            <w:vAlign w:val="bottom"/>
            <w:hideMark/>
          </w:tcPr>
          <w:p w:rsidR="00510224" w:rsidRPr="00153369" w:rsidRDefault="00510224" w:rsidP="00510224">
            <w:pPr>
              <w:suppressAutoHyphens w:val="0"/>
              <w:jc w:val="center"/>
              <w:rPr>
                <w:rFonts w:ascii="Calibri" w:hAnsi="Calibri" w:cs="Calibri"/>
                <w:b/>
                <w:bCs/>
                <w:sz w:val="22"/>
                <w:szCs w:val="22"/>
                <w:lang w:eastAsia="pt-BR"/>
              </w:rPr>
            </w:pPr>
            <w:r w:rsidRPr="00153369">
              <w:rPr>
                <w:rFonts w:ascii="Calibri" w:hAnsi="Calibri" w:cs="Calibri"/>
                <w:b/>
                <w:bCs/>
                <w:sz w:val="22"/>
                <w:szCs w:val="22"/>
                <w:lang w:eastAsia="pt-BR"/>
              </w:rPr>
              <w:t>QUANTIDADE</w:t>
            </w:r>
          </w:p>
        </w:tc>
      </w:tr>
      <w:tr w:rsidR="00510224" w:rsidRPr="00153369" w:rsidTr="00A7102A">
        <w:trPr>
          <w:trHeight w:val="639"/>
          <w:jc w:val="center"/>
        </w:trPr>
        <w:tc>
          <w:tcPr>
            <w:tcW w:w="2376" w:type="dxa"/>
            <w:tcBorders>
              <w:top w:val="nil"/>
              <w:left w:val="single" w:sz="4" w:space="0" w:color="auto"/>
              <w:bottom w:val="single" w:sz="4" w:space="0" w:color="auto"/>
              <w:right w:val="single" w:sz="4" w:space="0" w:color="auto"/>
            </w:tcBorders>
            <w:shd w:val="clear" w:color="auto" w:fill="auto"/>
            <w:noWrap/>
            <w:vAlign w:val="bottom"/>
            <w:hideMark/>
          </w:tcPr>
          <w:p w:rsidR="00510224" w:rsidRPr="00153369" w:rsidRDefault="00A7102A" w:rsidP="00A7102A">
            <w:pPr>
              <w:suppressAutoHyphens w:val="0"/>
              <w:rPr>
                <w:rFonts w:ascii="Calibri" w:hAnsi="Calibri" w:cs="Calibri"/>
                <w:sz w:val="22"/>
                <w:szCs w:val="22"/>
                <w:lang w:eastAsia="pt-BR"/>
              </w:rPr>
            </w:pPr>
            <w:r w:rsidRPr="00153369">
              <w:rPr>
                <w:rFonts w:ascii="Calibri" w:hAnsi="Calibri" w:cs="Calibri"/>
                <w:sz w:val="22"/>
                <w:szCs w:val="22"/>
                <w:lang w:eastAsia="pt-BR"/>
              </w:rPr>
              <w:t>EXECUÇÃO DE GABIAO - TIPO CAIXA</w:t>
            </w:r>
          </w:p>
          <w:p w:rsidR="00A7102A" w:rsidRPr="00153369" w:rsidRDefault="00A7102A" w:rsidP="00A7102A">
            <w:pPr>
              <w:suppressAutoHyphens w:val="0"/>
              <w:jc w:val="center"/>
              <w:rPr>
                <w:rFonts w:ascii="Calibri" w:hAnsi="Calibri" w:cs="Calibri"/>
                <w:sz w:val="22"/>
                <w:szCs w:val="22"/>
                <w:lang w:eastAsia="pt-BR"/>
              </w:rPr>
            </w:pPr>
          </w:p>
        </w:tc>
        <w:tc>
          <w:tcPr>
            <w:tcW w:w="2151" w:type="dxa"/>
            <w:tcBorders>
              <w:top w:val="nil"/>
              <w:left w:val="nil"/>
              <w:bottom w:val="single" w:sz="4" w:space="0" w:color="auto"/>
              <w:right w:val="single" w:sz="4" w:space="0" w:color="auto"/>
            </w:tcBorders>
            <w:shd w:val="clear" w:color="auto" w:fill="auto"/>
            <w:noWrap/>
            <w:vAlign w:val="bottom"/>
            <w:hideMark/>
          </w:tcPr>
          <w:p w:rsidR="00A7102A" w:rsidRPr="00153369" w:rsidRDefault="00A7102A" w:rsidP="00510224">
            <w:pPr>
              <w:suppressAutoHyphens w:val="0"/>
              <w:jc w:val="center"/>
              <w:rPr>
                <w:rFonts w:ascii="Calibri" w:hAnsi="Calibri" w:cs="Calibri"/>
                <w:sz w:val="22"/>
                <w:szCs w:val="22"/>
                <w:lang w:eastAsia="pt-BR"/>
              </w:rPr>
            </w:pPr>
          </w:p>
          <w:p w:rsidR="00510224" w:rsidRPr="00153369" w:rsidRDefault="00510224" w:rsidP="00A7102A">
            <w:pPr>
              <w:suppressAutoHyphens w:val="0"/>
              <w:jc w:val="center"/>
              <w:rPr>
                <w:rFonts w:ascii="Calibri" w:hAnsi="Calibri" w:cs="Calibri"/>
                <w:sz w:val="22"/>
                <w:szCs w:val="22"/>
                <w:lang w:eastAsia="pt-BR"/>
              </w:rPr>
            </w:pPr>
            <w:r w:rsidRPr="00153369">
              <w:rPr>
                <w:rFonts w:ascii="Calibri" w:hAnsi="Calibri" w:cs="Calibri"/>
                <w:sz w:val="22"/>
                <w:szCs w:val="22"/>
                <w:lang w:eastAsia="pt-BR"/>
              </w:rPr>
              <w:t>M3</w:t>
            </w:r>
          </w:p>
          <w:p w:rsidR="00A7102A" w:rsidRPr="00153369" w:rsidRDefault="00A7102A" w:rsidP="00510224">
            <w:pPr>
              <w:suppressAutoHyphens w:val="0"/>
              <w:jc w:val="center"/>
              <w:rPr>
                <w:rFonts w:ascii="Calibri" w:hAnsi="Calibri" w:cs="Calibri"/>
                <w:sz w:val="22"/>
                <w:szCs w:val="22"/>
                <w:lang w:eastAsia="pt-BR"/>
              </w:rPr>
            </w:pPr>
          </w:p>
        </w:tc>
        <w:tc>
          <w:tcPr>
            <w:tcW w:w="3400" w:type="dxa"/>
            <w:tcBorders>
              <w:top w:val="nil"/>
              <w:left w:val="nil"/>
              <w:bottom w:val="single" w:sz="4" w:space="0" w:color="auto"/>
              <w:right w:val="single" w:sz="4" w:space="0" w:color="auto"/>
            </w:tcBorders>
            <w:shd w:val="clear" w:color="auto" w:fill="auto"/>
            <w:noWrap/>
            <w:vAlign w:val="bottom"/>
            <w:hideMark/>
          </w:tcPr>
          <w:p w:rsidR="00510224" w:rsidRPr="00153369" w:rsidRDefault="00A250E0" w:rsidP="00510224">
            <w:pPr>
              <w:suppressAutoHyphens w:val="0"/>
              <w:jc w:val="center"/>
              <w:rPr>
                <w:rFonts w:ascii="Calibri" w:hAnsi="Calibri" w:cs="Calibri"/>
                <w:sz w:val="22"/>
                <w:szCs w:val="22"/>
                <w:lang w:eastAsia="pt-BR"/>
              </w:rPr>
            </w:pPr>
            <w:r>
              <w:rPr>
                <w:rFonts w:ascii="Calibri" w:hAnsi="Calibri" w:cs="Calibri"/>
                <w:sz w:val="22"/>
                <w:szCs w:val="22"/>
                <w:lang w:eastAsia="pt-BR"/>
              </w:rPr>
              <w:t>250</w:t>
            </w:r>
          </w:p>
          <w:p w:rsidR="00A7102A" w:rsidRPr="00153369" w:rsidRDefault="00A7102A" w:rsidP="00510224">
            <w:pPr>
              <w:suppressAutoHyphens w:val="0"/>
              <w:jc w:val="center"/>
              <w:rPr>
                <w:rFonts w:ascii="Calibri" w:hAnsi="Calibri" w:cs="Calibri"/>
                <w:sz w:val="22"/>
                <w:szCs w:val="22"/>
                <w:lang w:eastAsia="pt-BR"/>
              </w:rPr>
            </w:pPr>
          </w:p>
        </w:tc>
      </w:tr>
    </w:tbl>
    <w:p w:rsidR="00257236" w:rsidRPr="00866CDA" w:rsidRDefault="0025723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866CDA">
        <w:rPr>
          <w:rFonts w:ascii="Arial" w:hAnsi="Arial" w:cs="Arial"/>
          <w:sz w:val="20"/>
          <w:szCs w:val="20"/>
        </w:rPr>
        <w:t>Os critérios de aceitabilidade de preços serão:</w:t>
      </w:r>
    </w:p>
    <w:p w:rsidR="002720F5" w:rsidRPr="002720F5" w:rsidRDefault="00257236" w:rsidP="002720F5">
      <w:pPr>
        <w:numPr>
          <w:ilvl w:val="2"/>
          <w:numId w:val="45"/>
        </w:numPr>
        <w:tabs>
          <w:tab w:val="left" w:pos="993"/>
        </w:tabs>
        <w:suppressAutoHyphens w:val="0"/>
        <w:spacing w:before="120" w:after="120" w:line="276" w:lineRule="auto"/>
        <w:ind w:left="0" w:firstLine="0"/>
        <w:jc w:val="both"/>
        <w:rPr>
          <w:rFonts w:ascii="Arial" w:hAnsi="Arial" w:cs="Arial"/>
          <w:sz w:val="20"/>
          <w:szCs w:val="20"/>
        </w:rPr>
      </w:pPr>
      <w:r w:rsidRPr="002720F5">
        <w:rPr>
          <w:rFonts w:ascii="Arial" w:hAnsi="Arial" w:cs="Arial"/>
          <w:sz w:val="20"/>
          <w:szCs w:val="20"/>
        </w:rPr>
        <w:t>Valor Global</w:t>
      </w:r>
      <w:r w:rsidR="009F17F0" w:rsidRPr="002720F5">
        <w:rPr>
          <w:rFonts w:ascii="Arial" w:hAnsi="Arial" w:cs="Arial"/>
          <w:sz w:val="20"/>
          <w:szCs w:val="20"/>
        </w:rPr>
        <w:t xml:space="preserve"> por meta conforme descrito abaixo:</w:t>
      </w:r>
    </w:p>
    <w:p w:rsidR="009F17F0" w:rsidRDefault="00451864" w:rsidP="009F17F0">
      <w:pPr>
        <w:numPr>
          <w:ilvl w:val="3"/>
          <w:numId w:val="45"/>
        </w:numPr>
        <w:tabs>
          <w:tab w:val="left" w:pos="993"/>
        </w:tabs>
        <w:suppressAutoHyphens w:val="0"/>
        <w:spacing w:before="120" w:after="120" w:line="276" w:lineRule="auto"/>
        <w:jc w:val="both"/>
        <w:rPr>
          <w:rFonts w:ascii="Arial" w:hAnsi="Arial" w:cs="Arial"/>
          <w:sz w:val="20"/>
          <w:szCs w:val="20"/>
        </w:rPr>
      </w:pPr>
      <w:r>
        <w:rPr>
          <w:rFonts w:ascii="Arial" w:hAnsi="Arial" w:cs="Arial"/>
          <w:sz w:val="20"/>
          <w:szCs w:val="20"/>
        </w:rPr>
        <w:t xml:space="preserve">Meta 1 </w:t>
      </w:r>
      <w:r w:rsidR="002720F5" w:rsidRPr="002720F5">
        <w:rPr>
          <w:rFonts w:ascii="Arial" w:hAnsi="Arial" w:cs="Arial"/>
          <w:sz w:val="20"/>
          <w:szCs w:val="20"/>
        </w:rPr>
        <w:t xml:space="preserve">- Valor total de </w:t>
      </w:r>
      <w:r>
        <w:rPr>
          <w:rFonts w:ascii="Arial" w:hAnsi="Arial" w:cs="Arial"/>
          <w:sz w:val="20"/>
          <w:szCs w:val="20"/>
        </w:rPr>
        <w:t xml:space="preserve">55.504,39 </w:t>
      </w:r>
      <w:r w:rsidR="002720F5" w:rsidRPr="002720F5">
        <w:rPr>
          <w:rFonts w:ascii="Arial" w:hAnsi="Arial" w:cs="Arial"/>
          <w:sz w:val="20"/>
          <w:szCs w:val="20"/>
        </w:rPr>
        <w:t>(</w:t>
      </w:r>
      <w:proofErr w:type="spellStart"/>
      <w:r>
        <w:rPr>
          <w:rFonts w:ascii="Arial" w:hAnsi="Arial" w:cs="Arial"/>
          <w:sz w:val="20"/>
          <w:szCs w:val="20"/>
        </w:rPr>
        <w:t>cinqüenta</w:t>
      </w:r>
      <w:proofErr w:type="spellEnd"/>
      <w:r>
        <w:rPr>
          <w:rFonts w:ascii="Arial" w:hAnsi="Arial" w:cs="Arial"/>
          <w:sz w:val="20"/>
          <w:szCs w:val="20"/>
        </w:rPr>
        <w:t xml:space="preserve"> e cinco mil e quinhentos e quatro reais e trinta e nove centavos);</w:t>
      </w:r>
    </w:p>
    <w:p w:rsidR="00451864" w:rsidRDefault="00451864" w:rsidP="009F17F0">
      <w:pPr>
        <w:numPr>
          <w:ilvl w:val="3"/>
          <w:numId w:val="45"/>
        </w:numPr>
        <w:tabs>
          <w:tab w:val="left" w:pos="993"/>
        </w:tabs>
        <w:suppressAutoHyphens w:val="0"/>
        <w:spacing w:before="120" w:after="120" w:line="276" w:lineRule="auto"/>
        <w:jc w:val="both"/>
        <w:rPr>
          <w:rFonts w:ascii="Arial" w:hAnsi="Arial" w:cs="Arial"/>
          <w:sz w:val="20"/>
          <w:szCs w:val="20"/>
        </w:rPr>
      </w:pPr>
      <w:r>
        <w:rPr>
          <w:rFonts w:ascii="Arial" w:hAnsi="Arial" w:cs="Arial"/>
          <w:sz w:val="20"/>
          <w:szCs w:val="20"/>
        </w:rPr>
        <w:t>Meta 2- Valor total de 490.318,06 (quatrocentos e noventa mil e trezentos e dezoito reais e seis centavos);</w:t>
      </w:r>
    </w:p>
    <w:p w:rsidR="00451864" w:rsidRPr="002720F5" w:rsidRDefault="00451864" w:rsidP="009F17F0">
      <w:pPr>
        <w:numPr>
          <w:ilvl w:val="3"/>
          <w:numId w:val="45"/>
        </w:numPr>
        <w:tabs>
          <w:tab w:val="left" w:pos="993"/>
        </w:tabs>
        <w:suppressAutoHyphens w:val="0"/>
        <w:spacing w:before="120" w:after="120" w:line="276" w:lineRule="auto"/>
        <w:jc w:val="both"/>
        <w:rPr>
          <w:rFonts w:ascii="Arial" w:hAnsi="Arial" w:cs="Arial"/>
          <w:sz w:val="20"/>
          <w:szCs w:val="20"/>
        </w:rPr>
      </w:pPr>
      <w:r>
        <w:rPr>
          <w:rFonts w:ascii="Arial" w:hAnsi="Arial" w:cs="Arial"/>
          <w:sz w:val="20"/>
          <w:szCs w:val="20"/>
        </w:rPr>
        <w:t xml:space="preserve">Meta 4- Valor total de 352.859,08 </w:t>
      </w:r>
      <w:proofErr w:type="gramStart"/>
      <w:r>
        <w:rPr>
          <w:rFonts w:ascii="Arial" w:hAnsi="Arial" w:cs="Arial"/>
          <w:sz w:val="20"/>
          <w:szCs w:val="20"/>
        </w:rPr>
        <w:t xml:space="preserve">( </w:t>
      </w:r>
      <w:proofErr w:type="gramEnd"/>
      <w:r>
        <w:rPr>
          <w:rFonts w:ascii="Arial" w:hAnsi="Arial" w:cs="Arial"/>
          <w:sz w:val="20"/>
          <w:szCs w:val="20"/>
        </w:rPr>
        <w:t xml:space="preserve">trezentos e </w:t>
      </w:r>
      <w:proofErr w:type="spellStart"/>
      <w:r>
        <w:rPr>
          <w:rFonts w:ascii="Arial" w:hAnsi="Arial" w:cs="Arial"/>
          <w:sz w:val="20"/>
          <w:szCs w:val="20"/>
        </w:rPr>
        <w:t>cinqüenta</w:t>
      </w:r>
      <w:proofErr w:type="spellEnd"/>
      <w:r>
        <w:rPr>
          <w:rFonts w:ascii="Arial" w:hAnsi="Arial" w:cs="Arial"/>
          <w:sz w:val="20"/>
          <w:szCs w:val="20"/>
        </w:rPr>
        <w:t xml:space="preserve"> e dois mil e oitocentos e </w:t>
      </w:r>
      <w:proofErr w:type="spellStart"/>
      <w:r>
        <w:rPr>
          <w:rFonts w:ascii="Arial" w:hAnsi="Arial" w:cs="Arial"/>
          <w:sz w:val="20"/>
          <w:szCs w:val="20"/>
        </w:rPr>
        <w:t>cinqüenta</w:t>
      </w:r>
      <w:proofErr w:type="spellEnd"/>
      <w:r>
        <w:rPr>
          <w:rFonts w:ascii="Arial" w:hAnsi="Arial" w:cs="Arial"/>
          <w:sz w:val="20"/>
          <w:szCs w:val="20"/>
        </w:rPr>
        <w:t xml:space="preserve"> e nove reais e oito centavos);</w:t>
      </w:r>
    </w:p>
    <w:p w:rsidR="00257236" w:rsidRPr="00AA07B2" w:rsidRDefault="00257236" w:rsidP="00A41413">
      <w:pPr>
        <w:numPr>
          <w:ilvl w:val="2"/>
          <w:numId w:val="45"/>
        </w:numPr>
        <w:tabs>
          <w:tab w:val="left" w:pos="993"/>
        </w:tabs>
        <w:suppressAutoHyphens w:val="0"/>
        <w:spacing w:before="120" w:after="120" w:line="276" w:lineRule="auto"/>
        <w:ind w:left="0" w:firstLine="0"/>
        <w:jc w:val="both"/>
        <w:rPr>
          <w:rFonts w:ascii="Arial" w:hAnsi="Arial" w:cs="Arial"/>
          <w:sz w:val="20"/>
          <w:szCs w:val="20"/>
        </w:rPr>
      </w:pPr>
      <w:r w:rsidRPr="00AA07B2">
        <w:rPr>
          <w:rFonts w:ascii="Arial" w:hAnsi="Arial" w:cs="Arial"/>
          <w:sz w:val="20"/>
          <w:szCs w:val="20"/>
        </w:rPr>
        <w:t>Valores unitários: conforme planilha de composição de preços anexa ao edital.</w:t>
      </w:r>
    </w:p>
    <w:p w:rsidR="00257236" w:rsidRDefault="0025723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7863F9">
        <w:rPr>
          <w:rFonts w:ascii="Arial" w:hAnsi="Arial" w:cs="Arial"/>
          <w:sz w:val="20"/>
          <w:szCs w:val="20"/>
        </w:rPr>
        <w:t>As regras de desempate entre propostas são as discriminadas no edital.</w:t>
      </w:r>
    </w:p>
    <w:p w:rsidR="00A04526" w:rsidRPr="00C82C31" w:rsidRDefault="00A04526" w:rsidP="00A41413">
      <w:pPr>
        <w:numPr>
          <w:ilvl w:val="1"/>
          <w:numId w:val="45"/>
        </w:numPr>
        <w:suppressAutoHyphens w:val="0"/>
        <w:spacing w:before="120" w:after="120" w:line="276" w:lineRule="auto"/>
        <w:ind w:left="0" w:firstLine="0"/>
        <w:jc w:val="both"/>
        <w:rPr>
          <w:rFonts w:ascii="Arial" w:hAnsi="Arial" w:cs="Arial"/>
          <w:sz w:val="20"/>
          <w:szCs w:val="20"/>
        </w:rPr>
      </w:pPr>
      <w:r w:rsidRPr="00C82C31">
        <w:rPr>
          <w:rFonts w:ascii="Arial" w:hAnsi="Arial" w:cs="Arial"/>
          <w:sz w:val="20"/>
          <w:szCs w:val="20"/>
        </w:rPr>
        <w:lastRenderedPageBreak/>
        <w:t xml:space="preserve">As composições analíticas de custos unitários deverão ser apresentadas junto à proposta e deverão conter todas as composições de formação dos preços presentes no orçamento proposto, sendo que além das bases e códigos de referência, deverá ser mencionado também a </w:t>
      </w:r>
      <w:proofErr w:type="spellStart"/>
      <w:r w:rsidRPr="00C82C31">
        <w:rPr>
          <w:rFonts w:ascii="Arial" w:hAnsi="Arial" w:cs="Arial"/>
          <w:sz w:val="20"/>
          <w:szCs w:val="20"/>
        </w:rPr>
        <w:t>itemização</w:t>
      </w:r>
      <w:proofErr w:type="spellEnd"/>
      <w:r w:rsidRPr="00C82C31">
        <w:rPr>
          <w:rFonts w:ascii="Arial" w:hAnsi="Arial" w:cs="Arial"/>
          <w:sz w:val="20"/>
          <w:szCs w:val="20"/>
        </w:rPr>
        <w:t xml:space="preserve"> conforme a planilha orçamentária.  </w:t>
      </w:r>
      <w:proofErr w:type="gramStart"/>
      <w:r w:rsidRPr="00C82C31">
        <w:rPr>
          <w:rFonts w:ascii="Arial" w:hAnsi="Arial" w:cs="Arial"/>
          <w:sz w:val="20"/>
          <w:szCs w:val="20"/>
        </w:rPr>
        <w:t>Poderá</w:t>
      </w:r>
      <w:proofErr w:type="gramEnd"/>
      <w:r w:rsidRPr="00C82C31">
        <w:rPr>
          <w:rFonts w:ascii="Arial" w:hAnsi="Arial" w:cs="Arial"/>
          <w:sz w:val="20"/>
          <w:szCs w:val="20"/>
        </w:rPr>
        <w:t xml:space="preserve"> ser solicitado a qualquer momento da avaliação, as composições auxiliares para melhor avaliar as composições principais. Os critérios de aceitabilidade das composições analíticas serão:</w:t>
      </w:r>
    </w:p>
    <w:p w:rsidR="00A04526" w:rsidRPr="00C82C31" w:rsidRDefault="00A04526" w:rsidP="00A41413">
      <w:pPr>
        <w:numPr>
          <w:ilvl w:val="2"/>
          <w:numId w:val="45"/>
        </w:numPr>
        <w:suppressAutoHyphens w:val="0"/>
        <w:spacing w:before="120" w:after="120" w:line="276" w:lineRule="auto"/>
        <w:ind w:left="0" w:firstLine="0"/>
        <w:jc w:val="both"/>
        <w:rPr>
          <w:rFonts w:ascii="Arial" w:hAnsi="Arial" w:cs="Arial"/>
          <w:sz w:val="20"/>
          <w:szCs w:val="20"/>
        </w:rPr>
      </w:pPr>
      <w:r w:rsidRPr="00C82C31">
        <w:rPr>
          <w:rFonts w:ascii="Arial" w:hAnsi="Arial" w:cs="Arial"/>
          <w:sz w:val="20"/>
          <w:szCs w:val="20"/>
        </w:rPr>
        <w:t xml:space="preserve">As composições de custo devem ser apresentadas na forma analítica contendo as composições de cada item da planilha orçamentária de forma a deixar claro os coeficientes e demais informações relativas </w:t>
      </w:r>
      <w:proofErr w:type="gramStart"/>
      <w:r w:rsidRPr="00C82C31">
        <w:rPr>
          <w:rFonts w:ascii="Arial" w:hAnsi="Arial" w:cs="Arial"/>
          <w:sz w:val="20"/>
          <w:szCs w:val="20"/>
        </w:rPr>
        <w:t>a</w:t>
      </w:r>
      <w:proofErr w:type="gramEnd"/>
      <w:r w:rsidRPr="00C82C31">
        <w:rPr>
          <w:rFonts w:ascii="Arial" w:hAnsi="Arial" w:cs="Arial"/>
          <w:sz w:val="20"/>
          <w:szCs w:val="20"/>
        </w:rPr>
        <w:t xml:space="preserve"> formação dos preços;</w:t>
      </w:r>
    </w:p>
    <w:p w:rsidR="00A04526" w:rsidRPr="00C82C31" w:rsidRDefault="00A04526" w:rsidP="00A41413">
      <w:pPr>
        <w:numPr>
          <w:ilvl w:val="2"/>
          <w:numId w:val="45"/>
        </w:numPr>
        <w:suppressAutoHyphens w:val="0"/>
        <w:spacing w:before="120" w:after="120" w:line="276" w:lineRule="auto"/>
        <w:ind w:left="0" w:firstLine="0"/>
        <w:jc w:val="both"/>
        <w:rPr>
          <w:rFonts w:ascii="Arial" w:hAnsi="Arial" w:cs="Arial"/>
          <w:sz w:val="20"/>
          <w:szCs w:val="20"/>
        </w:rPr>
      </w:pPr>
      <w:r w:rsidRPr="00C82C31">
        <w:rPr>
          <w:rFonts w:ascii="Arial" w:hAnsi="Arial" w:cs="Arial"/>
          <w:sz w:val="20"/>
          <w:szCs w:val="20"/>
        </w:rPr>
        <w:t xml:space="preserve">Não serão aceitas alterações ou exclusões de materiais ou índices de materiais em relação </w:t>
      </w:r>
      <w:proofErr w:type="gramStart"/>
      <w:r w:rsidRPr="00C82C31">
        <w:rPr>
          <w:rFonts w:ascii="Arial" w:hAnsi="Arial" w:cs="Arial"/>
          <w:sz w:val="20"/>
          <w:szCs w:val="20"/>
        </w:rPr>
        <w:t>as</w:t>
      </w:r>
      <w:proofErr w:type="gramEnd"/>
      <w:r w:rsidRPr="00C82C31">
        <w:rPr>
          <w:rFonts w:ascii="Arial" w:hAnsi="Arial" w:cs="Arial"/>
          <w:sz w:val="20"/>
          <w:szCs w:val="20"/>
        </w:rPr>
        <w:t xml:space="preserve"> composições de referência;</w:t>
      </w:r>
    </w:p>
    <w:p w:rsidR="00A04526" w:rsidRPr="00C82C31" w:rsidRDefault="00A04526" w:rsidP="00A41413">
      <w:pPr>
        <w:numPr>
          <w:ilvl w:val="2"/>
          <w:numId w:val="45"/>
        </w:numPr>
        <w:suppressAutoHyphens w:val="0"/>
        <w:spacing w:before="120" w:after="120" w:line="276" w:lineRule="auto"/>
        <w:ind w:left="0" w:firstLine="0"/>
        <w:jc w:val="both"/>
        <w:rPr>
          <w:rFonts w:ascii="Arial" w:hAnsi="Arial" w:cs="Arial"/>
          <w:sz w:val="20"/>
          <w:szCs w:val="20"/>
        </w:rPr>
      </w:pPr>
      <w:r w:rsidRPr="00C82C31">
        <w:rPr>
          <w:rFonts w:ascii="Arial" w:hAnsi="Arial" w:cs="Arial"/>
          <w:sz w:val="20"/>
          <w:szCs w:val="20"/>
        </w:rPr>
        <w:t xml:space="preserve">Havendo alterações no coeficiente de produtividade, a fiscalização poderá exigir justificação/comprovação de exequibilidade dos mesmos, </w:t>
      </w:r>
      <w:proofErr w:type="gramStart"/>
      <w:r w:rsidRPr="00C82C31">
        <w:rPr>
          <w:rFonts w:ascii="Arial" w:hAnsi="Arial" w:cs="Arial"/>
          <w:sz w:val="20"/>
          <w:szCs w:val="20"/>
        </w:rPr>
        <w:t>sob pena</w:t>
      </w:r>
      <w:proofErr w:type="gramEnd"/>
      <w:r w:rsidRPr="00C82C31">
        <w:rPr>
          <w:rFonts w:ascii="Arial" w:hAnsi="Arial" w:cs="Arial"/>
          <w:sz w:val="20"/>
          <w:szCs w:val="20"/>
        </w:rPr>
        <w:t xml:space="preserve"> de desclassificação.</w:t>
      </w:r>
    </w:p>
    <w:p w:rsidR="00A04526" w:rsidRPr="00C82C31" w:rsidRDefault="00A04526" w:rsidP="00A41413">
      <w:pPr>
        <w:numPr>
          <w:ilvl w:val="2"/>
          <w:numId w:val="45"/>
        </w:numPr>
        <w:suppressAutoHyphens w:val="0"/>
        <w:spacing w:before="120" w:after="120" w:line="276" w:lineRule="auto"/>
        <w:ind w:left="0" w:firstLine="0"/>
        <w:jc w:val="both"/>
        <w:rPr>
          <w:rFonts w:ascii="Arial" w:hAnsi="Arial" w:cs="Arial"/>
          <w:sz w:val="20"/>
          <w:szCs w:val="20"/>
        </w:rPr>
      </w:pPr>
      <w:r w:rsidRPr="00C82C31">
        <w:rPr>
          <w:rFonts w:ascii="Arial" w:hAnsi="Arial" w:cs="Arial"/>
          <w:sz w:val="20"/>
          <w:szCs w:val="20"/>
        </w:rPr>
        <w:t xml:space="preserve">Todas as composições de custo deverão demonstrar a mesma </w:t>
      </w:r>
      <w:proofErr w:type="spellStart"/>
      <w:r w:rsidRPr="00C82C31">
        <w:rPr>
          <w:rFonts w:ascii="Arial" w:hAnsi="Arial" w:cs="Arial"/>
          <w:sz w:val="20"/>
          <w:szCs w:val="20"/>
        </w:rPr>
        <w:t>itemização</w:t>
      </w:r>
      <w:proofErr w:type="spellEnd"/>
      <w:r w:rsidRPr="00C82C31">
        <w:rPr>
          <w:rFonts w:ascii="Arial" w:hAnsi="Arial" w:cs="Arial"/>
          <w:sz w:val="20"/>
          <w:szCs w:val="20"/>
        </w:rPr>
        <w:t xml:space="preserve"> e descrição dispostas na planilha orçamentária, além de mostrar o custo total do serviço e o preço com BDI;</w:t>
      </w:r>
    </w:p>
    <w:p w:rsidR="00A04526" w:rsidRPr="00C82C31" w:rsidRDefault="00A04526" w:rsidP="00A41413">
      <w:pPr>
        <w:numPr>
          <w:ilvl w:val="2"/>
          <w:numId w:val="45"/>
        </w:numPr>
        <w:suppressAutoHyphens w:val="0"/>
        <w:spacing w:before="120" w:after="120" w:line="276" w:lineRule="auto"/>
        <w:ind w:left="0" w:firstLine="0"/>
        <w:jc w:val="both"/>
        <w:rPr>
          <w:rFonts w:ascii="Arial" w:hAnsi="Arial" w:cs="Arial"/>
          <w:sz w:val="20"/>
          <w:szCs w:val="20"/>
        </w:rPr>
      </w:pPr>
      <w:r w:rsidRPr="00C82C31">
        <w:rPr>
          <w:rFonts w:ascii="Arial" w:hAnsi="Arial" w:cs="Arial"/>
          <w:sz w:val="20"/>
          <w:szCs w:val="20"/>
        </w:rPr>
        <w:t>Para a aceitabilidade das composições, serão analisadas primeiramente todas as composições da curva “A” de serviços, ou seja, a porcentagem aproximada de 80% do orçamento. As demais composições serão avaliadas por amostragem;</w:t>
      </w:r>
    </w:p>
    <w:p w:rsidR="00A04526" w:rsidRPr="00A04526" w:rsidRDefault="00A04526" w:rsidP="00A41413">
      <w:pPr>
        <w:numPr>
          <w:ilvl w:val="1"/>
          <w:numId w:val="45"/>
        </w:numPr>
        <w:suppressAutoHyphens w:val="0"/>
        <w:spacing w:before="120" w:after="120" w:line="276" w:lineRule="auto"/>
        <w:ind w:left="0" w:firstLine="0"/>
        <w:jc w:val="both"/>
        <w:rPr>
          <w:rFonts w:ascii="Arial" w:hAnsi="Arial" w:cs="Arial"/>
          <w:sz w:val="20"/>
          <w:szCs w:val="20"/>
        </w:rPr>
      </w:pPr>
      <w:r w:rsidRPr="00C82C31">
        <w:rPr>
          <w:rFonts w:ascii="Arial" w:hAnsi="Arial" w:cs="Arial"/>
          <w:sz w:val="20"/>
          <w:szCs w:val="20"/>
        </w:rPr>
        <w:t xml:space="preserve">Juntamente à proposta impressa, a licitante, para fins de apreciação e avaliação do setor técnico de engenharia, deverá apresentar todos os arquivos das planilhas em formato </w:t>
      </w:r>
      <w:proofErr w:type="spellStart"/>
      <w:r w:rsidRPr="00C82C31">
        <w:rPr>
          <w:rFonts w:ascii="Arial" w:hAnsi="Arial" w:cs="Arial"/>
          <w:sz w:val="20"/>
          <w:szCs w:val="20"/>
        </w:rPr>
        <w:t>editável</w:t>
      </w:r>
      <w:proofErr w:type="spellEnd"/>
      <w:r w:rsidRPr="00C82C31">
        <w:rPr>
          <w:rFonts w:ascii="Arial" w:hAnsi="Arial" w:cs="Arial"/>
          <w:sz w:val="20"/>
          <w:szCs w:val="20"/>
        </w:rPr>
        <w:t xml:space="preserve"> em um CD ou </w:t>
      </w:r>
      <w:proofErr w:type="spellStart"/>
      <w:r w:rsidRPr="00C82C31">
        <w:rPr>
          <w:rFonts w:ascii="Arial" w:hAnsi="Arial" w:cs="Arial"/>
          <w:sz w:val="20"/>
          <w:szCs w:val="20"/>
        </w:rPr>
        <w:t>pendrive</w:t>
      </w:r>
      <w:proofErr w:type="spellEnd"/>
      <w:r w:rsidRPr="00C82C31">
        <w:rPr>
          <w:rFonts w:ascii="Arial" w:hAnsi="Arial" w:cs="Arial"/>
          <w:sz w:val="20"/>
          <w:szCs w:val="20"/>
        </w:rPr>
        <w:t xml:space="preserve"> identificado com nome do licitante e o nº do respectivo processo licitatório. (Este item não substituirá a proposta formal impressa e não tem caráter desclassificatório).</w:t>
      </w:r>
    </w:p>
    <w:p w:rsidR="00257236" w:rsidRPr="007863F9" w:rsidRDefault="00257236" w:rsidP="00A41413">
      <w:pPr>
        <w:pStyle w:val="Nivel1"/>
        <w:numPr>
          <w:ilvl w:val="0"/>
          <w:numId w:val="19"/>
        </w:numPr>
        <w:tabs>
          <w:tab w:val="left" w:pos="993"/>
        </w:tabs>
        <w:ind w:left="0" w:firstLine="0"/>
        <w:rPr>
          <w:rFonts w:cs="Arial"/>
          <w:sz w:val="20"/>
          <w:szCs w:val="20"/>
        </w:rPr>
      </w:pPr>
      <w:r w:rsidRPr="007863F9">
        <w:rPr>
          <w:rFonts w:cs="Arial"/>
          <w:sz w:val="20"/>
          <w:szCs w:val="20"/>
        </w:rPr>
        <w:t>ESTIMATIVA DE PREÇOS E PREÇOS REFERENCIAIS.</w:t>
      </w:r>
    </w:p>
    <w:p w:rsidR="007863F9" w:rsidRPr="007863F9" w:rsidRDefault="007863F9" w:rsidP="00A41413">
      <w:pPr>
        <w:pStyle w:val="PargrafodaLista"/>
        <w:numPr>
          <w:ilvl w:val="0"/>
          <w:numId w:val="45"/>
        </w:numPr>
        <w:tabs>
          <w:tab w:val="left" w:pos="993"/>
        </w:tabs>
        <w:spacing w:before="120" w:after="120" w:line="276" w:lineRule="auto"/>
        <w:ind w:left="0" w:firstLine="0"/>
        <w:contextualSpacing w:val="0"/>
        <w:jc w:val="both"/>
        <w:rPr>
          <w:rFonts w:cs="Arial"/>
          <w:vanish/>
          <w:szCs w:val="20"/>
          <w:lang w:eastAsia="zh-CN"/>
        </w:rPr>
      </w:pPr>
    </w:p>
    <w:p w:rsidR="00257236" w:rsidRDefault="00257236" w:rsidP="00A41413">
      <w:pPr>
        <w:numPr>
          <w:ilvl w:val="1"/>
          <w:numId w:val="45"/>
        </w:numPr>
        <w:tabs>
          <w:tab w:val="left" w:pos="993"/>
        </w:tabs>
        <w:suppressAutoHyphens w:val="0"/>
        <w:spacing w:before="120" w:after="120" w:line="276" w:lineRule="auto"/>
        <w:ind w:left="0" w:firstLine="0"/>
        <w:jc w:val="both"/>
        <w:rPr>
          <w:rFonts w:ascii="Arial" w:hAnsi="Arial" w:cs="Arial"/>
          <w:sz w:val="20"/>
          <w:szCs w:val="20"/>
        </w:rPr>
      </w:pPr>
      <w:r w:rsidRPr="002720F5">
        <w:rPr>
          <w:rFonts w:ascii="Arial" w:hAnsi="Arial" w:cs="Arial"/>
          <w:sz w:val="20"/>
          <w:szCs w:val="20"/>
        </w:rPr>
        <w:t xml:space="preserve">O custo estimado da contratação é o </w:t>
      </w:r>
      <w:r w:rsidR="00D13033" w:rsidRPr="002720F5">
        <w:rPr>
          <w:rFonts w:ascii="Arial" w:hAnsi="Arial" w:cs="Arial"/>
          <w:sz w:val="20"/>
          <w:szCs w:val="20"/>
        </w:rPr>
        <w:t xml:space="preserve">previsto no valor global </w:t>
      </w:r>
      <w:r w:rsidR="009F17F0" w:rsidRPr="002720F5">
        <w:rPr>
          <w:rFonts w:ascii="Arial" w:hAnsi="Arial" w:cs="Arial"/>
          <w:sz w:val="20"/>
          <w:szCs w:val="20"/>
        </w:rPr>
        <w:t>por meta, conforme descrito abaixo:</w:t>
      </w:r>
    </w:p>
    <w:p w:rsidR="007F48E8" w:rsidRDefault="007F48E8" w:rsidP="007F48E8">
      <w:pPr>
        <w:numPr>
          <w:ilvl w:val="3"/>
          <w:numId w:val="45"/>
        </w:numPr>
        <w:tabs>
          <w:tab w:val="left" w:pos="993"/>
        </w:tabs>
        <w:suppressAutoHyphens w:val="0"/>
        <w:spacing w:before="120" w:after="120" w:line="276" w:lineRule="auto"/>
        <w:jc w:val="both"/>
        <w:rPr>
          <w:rFonts w:ascii="Arial" w:hAnsi="Arial" w:cs="Arial"/>
          <w:sz w:val="20"/>
          <w:szCs w:val="20"/>
        </w:rPr>
      </w:pPr>
      <w:r>
        <w:rPr>
          <w:rFonts w:ascii="Arial" w:hAnsi="Arial" w:cs="Arial"/>
          <w:sz w:val="20"/>
          <w:szCs w:val="20"/>
        </w:rPr>
        <w:t xml:space="preserve">Meta 1 </w:t>
      </w:r>
      <w:r w:rsidRPr="002720F5">
        <w:rPr>
          <w:rFonts w:ascii="Arial" w:hAnsi="Arial" w:cs="Arial"/>
          <w:sz w:val="20"/>
          <w:szCs w:val="20"/>
        </w:rPr>
        <w:t xml:space="preserve">- Valor total de </w:t>
      </w:r>
      <w:r>
        <w:rPr>
          <w:rFonts w:ascii="Arial" w:hAnsi="Arial" w:cs="Arial"/>
          <w:sz w:val="20"/>
          <w:szCs w:val="20"/>
        </w:rPr>
        <w:t xml:space="preserve">55.504,39 </w:t>
      </w:r>
      <w:r w:rsidRPr="002720F5">
        <w:rPr>
          <w:rFonts w:ascii="Arial" w:hAnsi="Arial" w:cs="Arial"/>
          <w:sz w:val="20"/>
          <w:szCs w:val="20"/>
        </w:rPr>
        <w:t>(</w:t>
      </w:r>
      <w:proofErr w:type="spellStart"/>
      <w:r>
        <w:rPr>
          <w:rFonts w:ascii="Arial" w:hAnsi="Arial" w:cs="Arial"/>
          <w:sz w:val="20"/>
          <w:szCs w:val="20"/>
        </w:rPr>
        <w:t>cinqüenta</w:t>
      </w:r>
      <w:proofErr w:type="spellEnd"/>
      <w:r>
        <w:rPr>
          <w:rFonts w:ascii="Arial" w:hAnsi="Arial" w:cs="Arial"/>
          <w:sz w:val="20"/>
          <w:szCs w:val="20"/>
        </w:rPr>
        <w:t xml:space="preserve"> e cinco mil e quinhentos e quatro reais e trinta e nove centavos);</w:t>
      </w:r>
    </w:p>
    <w:p w:rsidR="007F48E8" w:rsidRDefault="007F48E8" w:rsidP="007F48E8">
      <w:pPr>
        <w:numPr>
          <w:ilvl w:val="3"/>
          <w:numId w:val="45"/>
        </w:numPr>
        <w:tabs>
          <w:tab w:val="left" w:pos="993"/>
        </w:tabs>
        <w:suppressAutoHyphens w:val="0"/>
        <w:spacing w:before="120" w:after="120" w:line="276" w:lineRule="auto"/>
        <w:jc w:val="both"/>
        <w:rPr>
          <w:rFonts w:ascii="Arial" w:hAnsi="Arial" w:cs="Arial"/>
          <w:sz w:val="20"/>
          <w:szCs w:val="20"/>
        </w:rPr>
      </w:pPr>
      <w:r>
        <w:rPr>
          <w:rFonts w:ascii="Arial" w:hAnsi="Arial" w:cs="Arial"/>
          <w:sz w:val="20"/>
          <w:szCs w:val="20"/>
        </w:rPr>
        <w:t>Meta 2- Valor total de 490.318,06 (quatrocentos e noventa mil e trezentos e dezoito reais e seis centavos);</w:t>
      </w:r>
    </w:p>
    <w:p w:rsidR="007F48E8" w:rsidRPr="002720F5" w:rsidRDefault="007F48E8" w:rsidP="007F48E8">
      <w:pPr>
        <w:numPr>
          <w:ilvl w:val="3"/>
          <w:numId w:val="45"/>
        </w:numPr>
        <w:tabs>
          <w:tab w:val="left" w:pos="993"/>
        </w:tabs>
        <w:suppressAutoHyphens w:val="0"/>
        <w:spacing w:before="120" w:after="120" w:line="276" w:lineRule="auto"/>
        <w:jc w:val="both"/>
        <w:rPr>
          <w:rFonts w:ascii="Arial" w:hAnsi="Arial" w:cs="Arial"/>
          <w:sz w:val="20"/>
          <w:szCs w:val="20"/>
        </w:rPr>
      </w:pPr>
      <w:r>
        <w:rPr>
          <w:rFonts w:ascii="Arial" w:hAnsi="Arial" w:cs="Arial"/>
          <w:sz w:val="20"/>
          <w:szCs w:val="20"/>
        </w:rPr>
        <w:t xml:space="preserve">Meta 4- Valor total de 352.859,08 </w:t>
      </w:r>
      <w:proofErr w:type="gramStart"/>
      <w:r>
        <w:rPr>
          <w:rFonts w:ascii="Arial" w:hAnsi="Arial" w:cs="Arial"/>
          <w:sz w:val="20"/>
          <w:szCs w:val="20"/>
        </w:rPr>
        <w:t xml:space="preserve">( </w:t>
      </w:r>
      <w:proofErr w:type="gramEnd"/>
      <w:r>
        <w:rPr>
          <w:rFonts w:ascii="Arial" w:hAnsi="Arial" w:cs="Arial"/>
          <w:sz w:val="20"/>
          <w:szCs w:val="20"/>
        </w:rPr>
        <w:t xml:space="preserve">trezentos e </w:t>
      </w:r>
      <w:proofErr w:type="spellStart"/>
      <w:r>
        <w:rPr>
          <w:rFonts w:ascii="Arial" w:hAnsi="Arial" w:cs="Arial"/>
          <w:sz w:val="20"/>
          <w:szCs w:val="20"/>
        </w:rPr>
        <w:t>cinqüenta</w:t>
      </w:r>
      <w:proofErr w:type="spellEnd"/>
      <w:r>
        <w:rPr>
          <w:rFonts w:ascii="Arial" w:hAnsi="Arial" w:cs="Arial"/>
          <w:sz w:val="20"/>
          <w:szCs w:val="20"/>
        </w:rPr>
        <w:t xml:space="preserve"> e dois mil e oitocentos e </w:t>
      </w:r>
      <w:proofErr w:type="spellStart"/>
      <w:r>
        <w:rPr>
          <w:rFonts w:ascii="Arial" w:hAnsi="Arial" w:cs="Arial"/>
          <w:sz w:val="20"/>
          <w:szCs w:val="20"/>
        </w:rPr>
        <w:t>cinqüenta</w:t>
      </w:r>
      <w:proofErr w:type="spellEnd"/>
      <w:r>
        <w:rPr>
          <w:rFonts w:ascii="Arial" w:hAnsi="Arial" w:cs="Arial"/>
          <w:sz w:val="20"/>
          <w:szCs w:val="20"/>
        </w:rPr>
        <w:t xml:space="preserve"> e nove reais e oito centavos);</w:t>
      </w:r>
    </w:p>
    <w:p w:rsidR="00105B46" w:rsidRPr="00866CDA" w:rsidRDefault="00105B46" w:rsidP="00A41413">
      <w:pPr>
        <w:shd w:val="clear" w:color="auto" w:fill="FFFFFF"/>
        <w:tabs>
          <w:tab w:val="left" w:pos="993"/>
        </w:tabs>
        <w:spacing w:line="276" w:lineRule="auto"/>
        <w:jc w:val="both"/>
        <w:rPr>
          <w:rFonts w:ascii="Arial" w:hAnsi="Arial" w:cs="Arial"/>
          <w:color w:val="FF0000"/>
          <w:sz w:val="20"/>
          <w:szCs w:val="20"/>
        </w:rPr>
      </w:pPr>
    </w:p>
    <w:p w:rsidR="00AA07B2" w:rsidRPr="00987D1E" w:rsidRDefault="009779A1" w:rsidP="002720F5">
      <w:pPr>
        <w:numPr>
          <w:ilvl w:val="1"/>
          <w:numId w:val="45"/>
        </w:numPr>
        <w:shd w:val="clear" w:color="auto" w:fill="FFFFFF"/>
        <w:tabs>
          <w:tab w:val="left" w:pos="993"/>
        </w:tabs>
        <w:spacing w:line="276" w:lineRule="auto"/>
        <w:jc w:val="both"/>
        <w:rPr>
          <w:rFonts w:cs="Arial"/>
          <w:sz w:val="20"/>
          <w:szCs w:val="20"/>
        </w:rPr>
      </w:pPr>
      <w:r w:rsidRPr="002720F5">
        <w:rPr>
          <w:rFonts w:ascii="Arial" w:hAnsi="Arial" w:cs="Arial"/>
          <w:sz w:val="20"/>
          <w:szCs w:val="20"/>
        </w:rPr>
        <w:t>Tal valor foi obtido a partir de pesquisa de mercado balizando nas tabelas base</w:t>
      </w:r>
      <w:r w:rsidR="00F750F8" w:rsidRPr="002720F5">
        <w:rPr>
          <w:rFonts w:ascii="Arial" w:hAnsi="Arial" w:cs="Arial"/>
          <w:sz w:val="20"/>
          <w:szCs w:val="20"/>
        </w:rPr>
        <w:t xml:space="preserve"> </w:t>
      </w:r>
      <w:r w:rsidR="007F48E8">
        <w:rPr>
          <w:rFonts w:ascii="Arial" w:hAnsi="Arial" w:cs="Arial"/>
          <w:sz w:val="20"/>
          <w:szCs w:val="20"/>
        </w:rPr>
        <w:t>SINAPI 05/22, SICRO 01</w:t>
      </w:r>
      <w:r w:rsidR="002720F5" w:rsidRPr="002720F5">
        <w:rPr>
          <w:rFonts w:ascii="Arial" w:hAnsi="Arial" w:cs="Arial"/>
          <w:sz w:val="20"/>
          <w:szCs w:val="20"/>
        </w:rPr>
        <w:t>/22.</w:t>
      </w:r>
    </w:p>
    <w:p w:rsidR="00987D1E" w:rsidRDefault="00987D1E" w:rsidP="00987D1E">
      <w:pPr>
        <w:shd w:val="clear" w:color="auto" w:fill="FFFFFF"/>
        <w:tabs>
          <w:tab w:val="left" w:pos="993"/>
        </w:tabs>
        <w:spacing w:line="276" w:lineRule="auto"/>
        <w:ind w:left="375"/>
        <w:jc w:val="both"/>
        <w:rPr>
          <w:rFonts w:ascii="Arial" w:hAnsi="Arial" w:cs="Arial"/>
          <w:sz w:val="20"/>
          <w:szCs w:val="20"/>
        </w:rPr>
      </w:pPr>
    </w:p>
    <w:p w:rsidR="00987D1E" w:rsidRDefault="00987D1E" w:rsidP="00987D1E">
      <w:pPr>
        <w:shd w:val="clear" w:color="auto" w:fill="FFFFFF"/>
        <w:tabs>
          <w:tab w:val="left" w:pos="993"/>
        </w:tabs>
        <w:spacing w:line="276" w:lineRule="auto"/>
        <w:ind w:left="375"/>
        <w:jc w:val="both"/>
        <w:rPr>
          <w:rFonts w:ascii="Arial" w:hAnsi="Arial" w:cs="Arial"/>
          <w:sz w:val="20"/>
          <w:szCs w:val="20"/>
        </w:rPr>
      </w:pPr>
    </w:p>
    <w:p w:rsidR="00987D1E" w:rsidRDefault="00987D1E" w:rsidP="00987D1E">
      <w:pPr>
        <w:shd w:val="clear" w:color="auto" w:fill="FFFFFF"/>
        <w:tabs>
          <w:tab w:val="left" w:pos="993"/>
        </w:tabs>
        <w:spacing w:line="276" w:lineRule="auto"/>
        <w:ind w:left="375"/>
        <w:jc w:val="both"/>
        <w:rPr>
          <w:rFonts w:ascii="Arial" w:hAnsi="Arial" w:cs="Arial"/>
          <w:sz w:val="20"/>
          <w:szCs w:val="20"/>
        </w:rPr>
      </w:pPr>
    </w:p>
    <w:p w:rsidR="00987D1E" w:rsidRDefault="00987D1E" w:rsidP="00987D1E">
      <w:pPr>
        <w:shd w:val="clear" w:color="auto" w:fill="FFFFFF"/>
        <w:tabs>
          <w:tab w:val="left" w:pos="993"/>
        </w:tabs>
        <w:spacing w:line="276" w:lineRule="auto"/>
        <w:ind w:left="375"/>
        <w:jc w:val="both"/>
        <w:rPr>
          <w:rFonts w:ascii="Arial" w:hAnsi="Arial" w:cs="Arial"/>
          <w:sz w:val="20"/>
          <w:szCs w:val="20"/>
        </w:rPr>
      </w:pPr>
    </w:p>
    <w:p w:rsidR="00987D1E" w:rsidRDefault="00987D1E" w:rsidP="00987D1E">
      <w:pPr>
        <w:shd w:val="clear" w:color="auto" w:fill="FFFFFF"/>
        <w:tabs>
          <w:tab w:val="left" w:pos="993"/>
        </w:tabs>
        <w:spacing w:line="276" w:lineRule="auto"/>
        <w:ind w:left="375"/>
        <w:jc w:val="both"/>
        <w:rPr>
          <w:rFonts w:ascii="Arial" w:hAnsi="Arial" w:cs="Arial"/>
          <w:sz w:val="20"/>
          <w:szCs w:val="20"/>
        </w:rPr>
      </w:pPr>
    </w:p>
    <w:p w:rsidR="00987D1E" w:rsidRPr="002720F5" w:rsidRDefault="00987D1E" w:rsidP="00987D1E">
      <w:pPr>
        <w:shd w:val="clear" w:color="auto" w:fill="FFFFFF"/>
        <w:tabs>
          <w:tab w:val="left" w:pos="993"/>
        </w:tabs>
        <w:spacing w:line="276" w:lineRule="auto"/>
        <w:ind w:left="375"/>
        <w:jc w:val="both"/>
        <w:rPr>
          <w:rFonts w:cs="Arial"/>
          <w:sz w:val="20"/>
          <w:szCs w:val="20"/>
        </w:rPr>
      </w:pPr>
    </w:p>
    <w:p w:rsidR="002720F5" w:rsidRPr="00AA07B2" w:rsidRDefault="002720F5" w:rsidP="002720F5">
      <w:pPr>
        <w:shd w:val="clear" w:color="auto" w:fill="FFFFFF"/>
        <w:tabs>
          <w:tab w:val="left" w:pos="993"/>
        </w:tabs>
        <w:spacing w:line="276" w:lineRule="auto"/>
        <w:ind w:left="375"/>
        <w:jc w:val="both"/>
        <w:rPr>
          <w:rFonts w:cs="Arial"/>
          <w:sz w:val="20"/>
          <w:szCs w:val="20"/>
        </w:rPr>
      </w:pPr>
    </w:p>
    <w:p w:rsidR="00257236" w:rsidRPr="00AA07B2" w:rsidRDefault="00257236" w:rsidP="00DB1E98">
      <w:pPr>
        <w:numPr>
          <w:ilvl w:val="0"/>
          <w:numId w:val="45"/>
        </w:numPr>
        <w:shd w:val="clear" w:color="auto" w:fill="FFFFFF"/>
        <w:tabs>
          <w:tab w:val="left" w:pos="993"/>
        </w:tabs>
        <w:spacing w:line="276" w:lineRule="auto"/>
        <w:ind w:left="0" w:firstLine="0"/>
        <w:jc w:val="both"/>
        <w:rPr>
          <w:rFonts w:ascii="Arial" w:hAnsi="Arial" w:cs="Arial"/>
          <w:b/>
          <w:color w:val="000000"/>
          <w:sz w:val="20"/>
          <w:szCs w:val="20"/>
          <w:lang w:eastAsia="pt-BR"/>
        </w:rPr>
      </w:pPr>
      <w:r w:rsidRPr="00AA07B2">
        <w:rPr>
          <w:rFonts w:ascii="Arial" w:hAnsi="Arial" w:cs="Arial"/>
          <w:b/>
          <w:color w:val="000000"/>
          <w:sz w:val="20"/>
          <w:szCs w:val="20"/>
          <w:lang w:eastAsia="pt-BR"/>
        </w:rPr>
        <w:lastRenderedPageBreak/>
        <w:t>DOS RECURSOS ORÇAMENTÁRIOS.</w:t>
      </w:r>
    </w:p>
    <w:p w:rsidR="00EA3F20" w:rsidRDefault="00EA3F20" w:rsidP="00DB1E98">
      <w:pPr>
        <w:pStyle w:val="Nivel1"/>
        <w:numPr>
          <w:ilvl w:val="0"/>
          <w:numId w:val="0"/>
        </w:numPr>
        <w:tabs>
          <w:tab w:val="left" w:pos="993"/>
        </w:tabs>
        <w:spacing w:before="0"/>
        <w:rPr>
          <w:rFonts w:cs="Arial"/>
          <w:sz w:val="20"/>
          <w:szCs w:val="20"/>
        </w:rPr>
      </w:pPr>
    </w:p>
    <w:p w:rsidR="00AA07B2" w:rsidRPr="00866CDA" w:rsidRDefault="00DB1E98" w:rsidP="00DB1E98">
      <w:pPr>
        <w:pStyle w:val="Nivel1"/>
        <w:numPr>
          <w:ilvl w:val="0"/>
          <w:numId w:val="0"/>
        </w:numPr>
        <w:tabs>
          <w:tab w:val="left" w:pos="993"/>
        </w:tabs>
        <w:spacing w:before="0"/>
        <w:rPr>
          <w:rFonts w:cs="Arial"/>
          <w:b w:val="0"/>
          <w:color w:val="auto"/>
          <w:sz w:val="20"/>
          <w:szCs w:val="20"/>
        </w:rPr>
      </w:pPr>
      <w:r w:rsidRPr="00866CDA">
        <w:rPr>
          <w:rFonts w:cs="Arial"/>
          <w:b w:val="0"/>
          <w:color w:val="auto"/>
          <w:sz w:val="20"/>
          <w:szCs w:val="20"/>
        </w:rPr>
        <w:t xml:space="preserve">17.512.2074 1023 MANUTENÇÃO CURSOS D’AGUA E </w:t>
      </w:r>
      <w:proofErr w:type="gramStart"/>
      <w:r w:rsidRPr="00866CDA">
        <w:rPr>
          <w:rFonts w:cs="Arial"/>
          <w:b w:val="0"/>
          <w:color w:val="auto"/>
          <w:sz w:val="20"/>
          <w:szCs w:val="20"/>
        </w:rPr>
        <w:t>IMPLAN.</w:t>
      </w:r>
      <w:proofErr w:type="gramEnd"/>
      <w:r w:rsidRPr="00866CDA">
        <w:rPr>
          <w:rFonts w:cs="Arial"/>
          <w:b w:val="0"/>
          <w:color w:val="auto"/>
          <w:sz w:val="20"/>
          <w:szCs w:val="20"/>
        </w:rPr>
        <w:t>REDES DRENAGEM</w:t>
      </w:r>
    </w:p>
    <w:p w:rsidR="00DB1E98" w:rsidRPr="00866CDA" w:rsidRDefault="00DB1E98" w:rsidP="00DB1E98">
      <w:pPr>
        <w:pStyle w:val="Nivel1"/>
        <w:numPr>
          <w:ilvl w:val="0"/>
          <w:numId w:val="0"/>
        </w:numPr>
        <w:tabs>
          <w:tab w:val="left" w:pos="993"/>
        </w:tabs>
        <w:spacing w:before="0"/>
        <w:rPr>
          <w:rFonts w:cs="Arial"/>
          <w:b w:val="0"/>
          <w:color w:val="auto"/>
          <w:sz w:val="20"/>
          <w:szCs w:val="20"/>
        </w:rPr>
      </w:pPr>
      <w:r w:rsidRPr="00866CDA">
        <w:rPr>
          <w:rFonts w:cs="Arial"/>
          <w:b w:val="0"/>
          <w:color w:val="auto"/>
          <w:sz w:val="20"/>
          <w:szCs w:val="20"/>
        </w:rPr>
        <w:t xml:space="preserve">4.4.90.51.00.00 Obras e Instalações </w:t>
      </w:r>
    </w:p>
    <w:p w:rsidR="00DB1E98" w:rsidRPr="00866CDA" w:rsidRDefault="00DB1E98" w:rsidP="00DB1E98">
      <w:pPr>
        <w:pStyle w:val="Nivel1"/>
        <w:numPr>
          <w:ilvl w:val="0"/>
          <w:numId w:val="0"/>
        </w:numPr>
        <w:tabs>
          <w:tab w:val="left" w:pos="993"/>
        </w:tabs>
        <w:spacing w:before="0"/>
        <w:rPr>
          <w:rFonts w:cs="Arial"/>
          <w:b w:val="0"/>
          <w:color w:val="auto"/>
          <w:sz w:val="20"/>
          <w:szCs w:val="20"/>
        </w:rPr>
      </w:pPr>
      <w:r w:rsidRPr="00866CDA">
        <w:rPr>
          <w:rFonts w:cs="Arial"/>
          <w:b w:val="0"/>
          <w:color w:val="auto"/>
          <w:sz w:val="20"/>
          <w:szCs w:val="20"/>
        </w:rPr>
        <w:t>Fonte 100</w:t>
      </w:r>
    </w:p>
    <w:p w:rsidR="00DB1E98" w:rsidRDefault="00866CDA" w:rsidP="00DB1E98">
      <w:pPr>
        <w:pStyle w:val="Nivel1"/>
        <w:numPr>
          <w:ilvl w:val="0"/>
          <w:numId w:val="0"/>
        </w:numPr>
        <w:tabs>
          <w:tab w:val="left" w:pos="993"/>
        </w:tabs>
        <w:spacing w:before="0"/>
        <w:rPr>
          <w:rFonts w:cs="Arial"/>
          <w:b w:val="0"/>
          <w:color w:val="auto"/>
          <w:sz w:val="20"/>
          <w:szCs w:val="20"/>
        </w:rPr>
      </w:pPr>
      <w:r w:rsidRPr="00866CDA">
        <w:rPr>
          <w:rFonts w:cs="Arial"/>
          <w:b w:val="0"/>
          <w:color w:val="auto"/>
          <w:sz w:val="20"/>
          <w:szCs w:val="20"/>
        </w:rPr>
        <w:t>Ficha 1182</w:t>
      </w:r>
    </w:p>
    <w:p w:rsidR="002720F5" w:rsidRPr="00866CDA" w:rsidRDefault="002720F5" w:rsidP="00DB1E98">
      <w:pPr>
        <w:pStyle w:val="Nivel1"/>
        <w:numPr>
          <w:ilvl w:val="0"/>
          <w:numId w:val="0"/>
        </w:numPr>
        <w:tabs>
          <w:tab w:val="left" w:pos="993"/>
        </w:tabs>
        <w:spacing w:before="0"/>
        <w:rPr>
          <w:rFonts w:cs="Arial"/>
          <w:b w:val="0"/>
          <w:color w:val="auto"/>
          <w:sz w:val="20"/>
          <w:szCs w:val="20"/>
        </w:rPr>
      </w:pPr>
    </w:p>
    <w:p w:rsidR="00AA07B2" w:rsidRDefault="00AA07B2" w:rsidP="00DB1E98">
      <w:pPr>
        <w:pStyle w:val="Nivel1"/>
        <w:numPr>
          <w:ilvl w:val="0"/>
          <w:numId w:val="0"/>
        </w:numPr>
        <w:tabs>
          <w:tab w:val="left" w:pos="993"/>
        </w:tabs>
        <w:spacing w:before="0"/>
        <w:rPr>
          <w:rFonts w:cs="Arial"/>
          <w:sz w:val="20"/>
          <w:szCs w:val="20"/>
        </w:rPr>
      </w:pPr>
    </w:p>
    <w:p w:rsidR="007863F9" w:rsidRPr="007863F9" w:rsidRDefault="007863F9" w:rsidP="00DB1E98">
      <w:pPr>
        <w:pStyle w:val="PargrafodaLista"/>
        <w:numPr>
          <w:ilvl w:val="0"/>
          <w:numId w:val="45"/>
        </w:numPr>
        <w:tabs>
          <w:tab w:val="left" w:pos="993"/>
        </w:tabs>
        <w:spacing w:before="120" w:after="120" w:line="276" w:lineRule="auto"/>
        <w:ind w:left="0" w:firstLine="0"/>
        <w:contextualSpacing w:val="0"/>
        <w:jc w:val="both"/>
        <w:rPr>
          <w:rFonts w:cs="Arial"/>
          <w:vanish/>
          <w:szCs w:val="20"/>
          <w:lang w:eastAsia="zh-CN"/>
        </w:rPr>
      </w:pPr>
    </w:p>
    <w:p w:rsidR="00E5565E" w:rsidRDefault="00372F1B" w:rsidP="00DB1E98">
      <w:pPr>
        <w:tabs>
          <w:tab w:val="left" w:pos="993"/>
        </w:tabs>
        <w:spacing w:after="120" w:line="276" w:lineRule="auto"/>
        <w:jc w:val="both"/>
        <w:rPr>
          <w:rFonts w:ascii="Arial" w:hAnsi="Arial" w:cs="Arial"/>
          <w:sz w:val="20"/>
          <w:szCs w:val="20"/>
        </w:rPr>
      </w:pPr>
      <w:r w:rsidRPr="007863F9">
        <w:rPr>
          <w:rFonts w:ascii="Arial" w:hAnsi="Arial" w:cs="Arial"/>
          <w:sz w:val="20"/>
          <w:szCs w:val="20"/>
        </w:rPr>
        <w:t xml:space="preserve">Integram este Projeto Básico, para todos os fins e efeitos, os seguintes </w:t>
      </w:r>
      <w:r w:rsidRPr="007863F9">
        <w:rPr>
          <w:rFonts w:ascii="Arial" w:hAnsi="Arial" w:cs="Arial"/>
          <w:b/>
          <w:sz w:val="20"/>
          <w:szCs w:val="20"/>
        </w:rPr>
        <w:t>Anexos</w:t>
      </w:r>
      <w:r w:rsidRPr="007863F9">
        <w:rPr>
          <w:rFonts w:ascii="Arial" w:hAnsi="Arial" w:cs="Arial"/>
          <w:sz w:val="20"/>
          <w:szCs w:val="20"/>
        </w:rPr>
        <w:t>:</w:t>
      </w:r>
    </w:p>
    <w:p w:rsidR="007C6CC7" w:rsidRPr="007863F9" w:rsidRDefault="007C6CC7" w:rsidP="00DB1E98">
      <w:pPr>
        <w:tabs>
          <w:tab w:val="left" w:pos="993"/>
        </w:tabs>
        <w:spacing w:after="120" w:line="276" w:lineRule="auto"/>
        <w:jc w:val="both"/>
        <w:rPr>
          <w:rFonts w:ascii="Arial" w:hAnsi="Arial" w:cs="Arial"/>
          <w:sz w:val="20"/>
          <w:szCs w:val="20"/>
        </w:rPr>
      </w:pPr>
    </w:p>
    <w:p w:rsidR="00CD09D7" w:rsidRDefault="00AD3B3F" w:rsidP="00DB1E98">
      <w:pPr>
        <w:numPr>
          <w:ilvl w:val="0"/>
          <w:numId w:val="12"/>
        </w:numPr>
        <w:tabs>
          <w:tab w:val="left" w:pos="993"/>
        </w:tabs>
        <w:spacing w:after="120" w:line="276" w:lineRule="auto"/>
        <w:ind w:left="0" w:firstLine="0"/>
        <w:jc w:val="both"/>
        <w:rPr>
          <w:rFonts w:ascii="Arial" w:hAnsi="Arial" w:cs="Arial"/>
          <w:sz w:val="20"/>
          <w:szCs w:val="20"/>
        </w:rPr>
      </w:pPr>
      <w:r w:rsidRPr="00DD751C">
        <w:rPr>
          <w:rFonts w:ascii="Arial" w:hAnsi="Arial" w:cs="Arial"/>
          <w:sz w:val="20"/>
          <w:szCs w:val="20"/>
        </w:rPr>
        <w:t>Planilha Orçamentária</w:t>
      </w:r>
      <w:r w:rsidR="0048637F">
        <w:rPr>
          <w:rFonts w:ascii="Arial" w:hAnsi="Arial" w:cs="Arial"/>
          <w:sz w:val="20"/>
          <w:szCs w:val="20"/>
        </w:rPr>
        <w:t xml:space="preserve"> (Meta </w:t>
      </w:r>
      <w:proofErr w:type="gramStart"/>
      <w:r w:rsidR="0048637F">
        <w:rPr>
          <w:rFonts w:ascii="Arial" w:hAnsi="Arial" w:cs="Arial"/>
          <w:sz w:val="20"/>
          <w:szCs w:val="20"/>
        </w:rPr>
        <w:t>1</w:t>
      </w:r>
      <w:proofErr w:type="gramEnd"/>
      <w:r w:rsidR="0048637F">
        <w:rPr>
          <w:rFonts w:ascii="Arial" w:hAnsi="Arial" w:cs="Arial"/>
          <w:sz w:val="20"/>
          <w:szCs w:val="20"/>
        </w:rPr>
        <w:t>);</w:t>
      </w:r>
    </w:p>
    <w:p w:rsidR="0048637F" w:rsidRPr="00DD751C" w:rsidRDefault="0048637F" w:rsidP="0048637F">
      <w:pPr>
        <w:numPr>
          <w:ilvl w:val="0"/>
          <w:numId w:val="12"/>
        </w:numPr>
        <w:tabs>
          <w:tab w:val="left" w:pos="993"/>
        </w:tabs>
        <w:spacing w:after="120" w:line="276" w:lineRule="auto"/>
        <w:ind w:left="0" w:firstLine="0"/>
        <w:jc w:val="both"/>
        <w:rPr>
          <w:rFonts w:ascii="Arial" w:hAnsi="Arial" w:cs="Arial"/>
          <w:sz w:val="20"/>
          <w:szCs w:val="20"/>
        </w:rPr>
      </w:pPr>
      <w:r w:rsidRPr="00DD751C">
        <w:rPr>
          <w:rFonts w:ascii="Arial" w:hAnsi="Arial" w:cs="Arial"/>
          <w:sz w:val="20"/>
          <w:szCs w:val="20"/>
        </w:rPr>
        <w:t>Cronograma Físico-Financeiro</w:t>
      </w:r>
      <w:r>
        <w:rPr>
          <w:rFonts w:ascii="Arial" w:hAnsi="Arial" w:cs="Arial"/>
          <w:sz w:val="20"/>
          <w:szCs w:val="20"/>
        </w:rPr>
        <w:t xml:space="preserve"> (Meta1);</w:t>
      </w:r>
    </w:p>
    <w:p w:rsidR="0048637F" w:rsidRDefault="0048637F" w:rsidP="0048637F">
      <w:pPr>
        <w:numPr>
          <w:ilvl w:val="0"/>
          <w:numId w:val="12"/>
        </w:numPr>
        <w:tabs>
          <w:tab w:val="left" w:pos="993"/>
        </w:tabs>
        <w:spacing w:after="120" w:line="276" w:lineRule="auto"/>
        <w:ind w:left="0" w:firstLine="0"/>
        <w:jc w:val="both"/>
        <w:rPr>
          <w:rFonts w:ascii="Arial" w:hAnsi="Arial" w:cs="Arial"/>
          <w:sz w:val="20"/>
          <w:szCs w:val="20"/>
        </w:rPr>
      </w:pPr>
      <w:r w:rsidRPr="00DD751C">
        <w:rPr>
          <w:rFonts w:ascii="Arial" w:hAnsi="Arial" w:cs="Arial"/>
          <w:sz w:val="20"/>
          <w:szCs w:val="20"/>
        </w:rPr>
        <w:t>Planilha Orçamentária</w:t>
      </w:r>
      <w:r>
        <w:rPr>
          <w:rFonts w:ascii="Arial" w:hAnsi="Arial" w:cs="Arial"/>
          <w:sz w:val="20"/>
          <w:szCs w:val="20"/>
        </w:rPr>
        <w:t xml:space="preserve"> (Meta </w:t>
      </w:r>
      <w:proofErr w:type="gramStart"/>
      <w:r>
        <w:rPr>
          <w:rFonts w:ascii="Arial" w:hAnsi="Arial" w:cs="Arial"/>
          <w:sz w:val="20"/>
          <w:szCs w:val="20"/>
        </w:rPr>
        <w:t>2</w:t>
      </w:r>
      <w:proofErr w:type="gramEnd"/>
      <w:r>
        <w:rPr>
          <w:rFonts w:ascii="Arial" w:hAnsi="Arial" w:cs="Arial"/>
          <w:sz w:val="20"/>
          <w:szCs w:val="20"/>
        </w:rPr>
        <w:t>);</w:t>
      </w:r>
    </w:p>
    <w:p w:rsidR="0048637F" w:rsidRPr="00DD751C" w:rsidRDefault="0048637F" w:rsidP="0048637F">
      <w:pPr>
        <w:numPr>
          <w:ilvl w:val="0"/>
          <w:numId w:val="12"/>
        </w:numPr>
        <w:tabs>
          <w:tab w:val="left" w:pos="993"/>
        </w:tabs>
        <w:spacing w:after="120" w:line="276" w:lineRule="auto"/>
        <w:ind w:left="0" w:firstLine="0"/>
        <w:jc w:val="both"/>
        <w:rPr>
          <w:rFonts w:ascii="Arial" w:hAnsi="Arial" w:cs="Arial"/>
          <w:sz w:val="20"/>
          <w:szCs w:val="20"/>
        </w:rPr>
      </w:pPr>
      <w:r w:rsidRPr="00DD751C">
        <w:rPr>
          <w:rFonts w:ascii="Arial" w:hAnsi="Arial" w:cs="Arial"/>
          <w:sz w:val="20"/>
          <w:szCs w:val="20"/>
        </w:rPr>
        <w:t>Cronograma Físico-Financeiro</w:t>
      </w:r>
      <w:r>
        <w:rPr>
          <w:rFonts w:ascii="Arial" w:hAnsi="Arial" w:cs="Arial"/>
          <w:sz w:val="20"/>
          <w:szCs w:val="20"/>
        </w:rPr>
        <w:t xml:space="preserve"> (Meta </w:t>
      </w:r>
      <w:proofErr w:type="gramStart"/>
      <w:r>
        <w:rPr>
          <w:rFonts w:ascii="Arial" w:hAnsi="Arial" w:cs="Arial"/>
          <w:sz w:val="20"/>
          <w:szCs w:val="20"/>
        </w:rPr>
        <w:t>2</w:t>
      </w:r>
      <w:proofErr w:type="gramEnd"/>
      <w:r>
        <w:rPr>
          <w:rFonts w:ascii="Arial" w:hAnsi="Arial" w:cs="Arial"/>
          <w:sz w:val="20"/>
          <w:szCs w:val="20"/>
        </w:rPr>
        <w:t>);</w:t>
      </w:r>
    </w:p>
    <w:p w:rsidR="0048637F" w:rsidRDefault="0048637F" w:rsidP="0048637F">
      <w:pPr>
        <w:numPr>
          <w:ilvl w:val="0"/>
          <w:numId w:val="12"/>
        </w:numPr>
        <w:tabs>
          <w:tab w:val="left" w:pos="993"/>
        </w:tabs>
        <w:spacing w:after="120" w:line="276" w:lineRule="auto"/>
        <w:ind w:left="0" w:firstLine="0"/>
        <w:jc w:val="both"/>
        <w:rPr>
          <w:rFonts w:ascii="Arial" w:hAnsi="Arial" w:cs="Arial"/>
          <w:sz w:val="20"/>
          <w:szCs w:val="20"/>
        </w:rPr>
      </w:pPr>
      <w:r w:rsidRPr="00DD751C">
        <w:rPr>
          <w:rFonts w:ascii="Arial" w:hAnsi="Arial" w:cs="Arial"/>
          <w:sz w:val="20"/>
          <w:szCs w:val="20"/>
        </w:rPr>
        <w:t>Planilha Orçamentária</w:t>
      </w:r>
      <w:r>
        <w:rPr>
          <w:rFonts w:ascii="Arial" w:hAnsi="Arial" w:cs="Arial"/>
          <w:sz w:val="20"/>
          <w:szCs w:val="20"/>
        </w:rPr>
        <w:t xml:space="preserve"> (Meta </w:t>
      </w:r>
      <w:proofErr w:type="gramStart"/>
      <w:r>
        <w:rPr>
          <w:rFonts w:ascii="Arial" w:hAnsi="Arial" w:cs="Arial"/>
          <w:sz w:val="20"/>
          <w:szCs w:val="20"/>
        </w:rPr>
        <w:t>4</w:t>
      </w:r>
      <w:proofErr w:type="gramEnd"/>
      <w:r>
        <w:rPr>
          <w:rFonts w:ascii="Arial" w:hAnsi="Arial" w:cs="Arial"/>
          <w:sz w:val="20"/>
          <w:szCs w:val="20"/>
        </w:rPr>
        <w:t>);</w:t>
      </w:r>
    </w:p>
    <w:p w:rsidR="0048637F" w:rsidRDefault="0048637F" w:rsidP="0048637F">
      <w:pPr>
        <w:numPr>
          <w:ilvl w:val="0"/>
          <w:numId w:val="12"/>
        </w:numPr>
        <w:tabs>
          <w:tab w:val="left" w:pos="993"/>
        </w:tabs>
        <w:spacing w:after="120" w:line="276" w:lineRule="auto"/>
        <w:ind w:left="0" w:firstLine="0"/>
        <w:jc w:val="both"/>
        <w:rPr>
          <w:rFonts w:ascii="Arial" w:hAnsi="Arial" w:cs="Arial"/>
          <w:sz w:val="20"/>
          <w:szCs w:val="20"/>
        </w:rPr>
      </w:pPr>
      <w:r w:rsidRPr="00DD751C">
        <w:rPr>
          <w:rFonts w:ascii="Arial" w:hAnsi="Arial" w:cs="Arial"/>
          <w:sz w:val="20"/>
          <w:szCs w:val="20"/>
        </w:rPr>
        <w:t>Cronograma Físico-Financeiro</w:t>
      </w:r>
      <w:r>
        <w:rPr>
          <w:rFonts w:ascii="Arial" w:hAnsi="Arial" w:cs="Arial"/>
          <w:sz w:val="20"/>
          <w:szCs w:val="20"/>
        </w:rPr>
        <w:t xml:space="preserve"> (Meta </w:t>
      </w:r>
      <w:proofErr w:type="gramStart"/>
      <w:r>
        <w:rPr>
          <w:rFonts w:ascii="Arial" w:hAnsi="Arial" w:cs="Arial"/>
          <w:sz w:val="20"/>
          <w:szCs w:val="20"/>
        </w:rPr>
        <w:t>4</w:t>
      </w:r>
      <w:proofErr w:type="gramEnd"/>
      <w:r>
        <w:rPr>
          <w:rFonts w:ascii="Arial" w:hAnsi="Arial" w:cs="Arial"/>
          <w:sz w:val="20"/>
          <w:szCs w:val="20"/>
        </w:rPr>
        <w:t>);</w:t>
      </w:r>
    </w:p>
    <w:p w:rsidR="0048637F" w:rsidRPr="0048637F" w:rsidRDefault="0048637F" w:rsidP="0048637F">
      <w:pPr>
        <w:numPr>
          <w:ilvl w:val="0"/>
          <w:numId w:val="12"/>
        </w:numPr>
        <w:tabs>
          <w:tab w:val="left" w:pos="993"/>
        </w:tabs>
        <w:spacing w:after="120" w:line="276" w:lineRule="auto"/>
        <w:ind w:left="0" w:firstLine="0"/>
        <w:jc w:val="both"/>
        <w:rPr>
          <w:rFonts w:ascii="Arial" w:hAnsi="Arial" w:cs="Arial"/>
          <w:sz w:val="20"/>
          <w:szCs w:val="20"/>
        </w:rPr>
      </w:pPr>
      <w:r>
        <w:rPr>
          <w:rFonts w:ascii="Arial" w:hAnsi="Arial" w:cs="Arial"/>
          <w:sz w:val="20"/>
          <w:szCs w:val="20"/>
        </w:rPr>
        <w:t xml:space="preserve">Composição </w:t>
      </w:r>
      <w:proofErr w:type="gramStart"/>
      <w:r>
        <w:rPr>
          <w:rFonts w:ascii="Arial" w:hAnsi="Arial" w:cs="Arial"/>
          <w:sz w:val="20"/>
          <w:szCs w:val="20"/>
        </w:rPr>
        <w:t>analítica próprias</w:t>
      </w:r>
      <w:proofErr w:type="gramEnd"/>
      <w:r>
        <w:rPr>
          <w:rFonts w:ascii="Arial" w:hAnsi="Arial" w:cs="Arial"/>
          <w:sz w:val="20"/>
          <w:szCs w:val="20"/>
        </w:rPr>
        <w:t>;</w:t>
      </w:r>
    </w:p>
    <w:p w:rsidR="00105B46" w:rsidRPr="002720F5" w:rsidRDefault="00105B46" w:rsidP="002720F5">
      <w:pPr>
        <w:numPr>
          <w:ilvl w:val="0"/>
          <w:numId w:val="12"/>
        </w:numPr>
        <w:tabs>
          <w:tab w:val="left" w:pos="993"/>
        </w:tabs>
        <w:spacing w:after="120" w:line="276" w:lineRule="auto"/>
        <w:ind w:left="0" w:firstLine="0"/>
        <w:jc w:val="both"/>
        <w:rPr>
          <w:rFonts w:ascii="Arial" w:hAnsi="Arial" w:cs="Arial"/>
          <w:sz w:val="20"/>
          <w:szCs w:val="20"/>
        </w:rPr>
      </w:pPr>
      <w:r w:rsidRPr="00DD751C">
        <w:rPr>
          <w:rFonts w:ascii="Arial" w:hAnsi="Arial" w:cs="Arial"/>
          <w:sz w:val="20"/>
          <w:szCs w:val="20"/>
        </w:rPr>
        <w:t>Composição de BDI</w:t>
      </w:r>
      <w:r w:rsidR="00CD09D7" w:rsidRPr="00DD751C">
        <w:rPr>
          <w:rFonts w:ascii="Arial" w:hAnsi="Arial" w:cs="Arial"/>
          <w:sz w:val="20"/>
          <w:szCs w:val="20"/>
        </w:rPr>
        <w:t>;</w:t>
      </w:r>
    </w:p>
    <w:p w:rsidR="00646CFF" w:rsidRDefault="00646CFF" w:rsidP="00DB1E98">
      <w:pPr>
        <w:numPr>
          <w:ilvl w:val="0"/>
          <w:numId w:val="13"/>
        </w:numPr>
        <w:tabs>
          <w:tab w:val="left" w:pos="993"/>
        </w:tabs>
        <w:spacing w:after="120" w:line="276" w:lineRule="auto"/>
        <w:ind w:left="0" w:firstLine="0"/>
        <w:jc w:val="both"/>
        <w:rPr>
          <w:rFonts w:ascii="Arial" w:hAnsi="Arial" w:cs="Arial"/>
          <w:sz w:val="20"/>
          <w:szCs w:val="20"/>
        </w:rPr>
      </w:pPr>
      <w:r w:rsidRPr="00DD751C">
        <w:rPr>
          <w:rFonts w:ascii="Arial" w:hAnsi="Arial" w:cs="Arial"/>
          <w:sz w:val="20"/>
          <w:szCs w:val="20"/>
        </w:rPr>
        <w:t>Declaração de Conformidade;</w:t>
      </w:r>
    </w:p>
    <w:p w:rsidR="002720F5" w:rsidRDefault="002720F5" w:rsidP="00DB1E98">
      <w:pPr>
        <w:numPr>
          <w:ilvl w:val="0"/>
          <w:numId w:val="13"/>
        </w:numPr>
        <w:tabs>
          <w:tab w:val="left" w:pos="993"/>
        </w:tabs>
        <w:spacing w:after="120" w:line="276" w:lineRule="auto"/>
        <w:ind w:left="0" w:firstLine="0"/>
        <w:jc w:val="both"/>
        <w:rPr>
          <w:rFonts w:ascii="Arial" w:hAnsi="Arial" w:cs="Arial"/>
          <w:sz w:val="20"/>
          <w:szCs w:val="20"/>
        </w:rPr>
      </w:pPr>
      <w:proofErr w:type="spellStart"/>
      <w:r>
        <w:rPr>
          <w:rFonts w:ascii="Arial" w:hAnsi="Arial" w:cs="Arial"/>
          <w:sz w:val="20"/>
          <w:szCs w:val="20"/>
        </w:rPr>
        <w:t>Art</w:t>
      </w:r>
      <w:proofErr w:type="spellEnd"/>
      <w:r>
        <w:rPr>
          <w:rFonts w:ascii="Arial" w:hAnsi="Arial" w:cs="Arial"/>
          <w:sz w:val="20"/>
          <w:szCs w:val="20"/>
        </w:rPr>
        <w:t>;</w:t>
      </w:r>
    </w:p>
    <w:p w:rsidR="00153369" w:rsidRDefault="00153369" w:rsidP="00DB1E98">
      <w:pPr>
        <w:numPr>
          <w:ilvl w:val="0"/>
          <w:numId w:val="13"/>
        </w:numPr>
        <w:tabs>
          <w:tab w:val="left" w:pos="993"/>
        </w:tabs>
        <w:spacing w:after="120" w:line="276" w:lineRule="auto"/>
        <w:ind w:left="0" w:firstLine="0"/>
        <w:jc w:val="both"/>
        <w:rPr>
          <w:rFonts w:ascii="Arial" w:hAnsi="Arial" w:cs="Arial"/>
          <w:sz w:val="20"/>
          <w:szCs w:val="20"/>
        </w:rPr>
      </w:pPr>
      <w:r>
        <w:rPr>
          <w:rFonts w:ascii="Arial" w:hAnsi="Arial" w:cs="Arial"/>
          <w:sz w:val="20"/>
          <w:szCs w:val="20"/>
        </w:rPr>
        <w:t>Projeto Executivo;</w:t>
      </w:r>
    </w:p>
    <w:p w:rsidR="007A2F73" w:rsidRDefault="002720F5" w:rsidP="00DB1E98">
      <w:pPr>
        <w:numPr>
          <w:ilvl w:val="0"/>
          <w:numId w:val="13"/>
        </w:numPr>
        <w:tabs>
          <w:tab w:val="left" w:pos="993"/>
        </w:tabs>
        <w:spacing w:after="120" w:line="276" w:lineRule="auto"/>
        <w:ind w:left="0" w:firstLine="0"/>
        <w:jc w:val="both"/>
        <w:rPr>
          <w:rFonts w:ascii="Arial" w:hAnsi="Arial" w:cs="Arial"/>
          <w:sz w:val="20"/>
          <w:szCs w:val="20"/>
        </w:rPr>
      </w:pPr>
      <w:r>
        <w:rPr>
          <w:rFonts w:ascii="Arial" w:hAnsi="Arial" w:cs="Arial"/>
          <w:sz w:val="20"/>
          <w:szCs w:val="20"/>
        </w:rPr>
        <w:t xml:space="preserve">Análise de Metas- </w:t>
      </w:r>
      <w:r w:rsidR="001051DB">
        <w:rPr>
          <w:rFonts w:ascii="Arial" w:hAnsi="Arial" w:cs="Arial"/>
          <w:sz w:val="20"/>
          <w:szCs w:val="20"/>
        </w:rPr>
        <w:t>Resposta (Defesa Civil)</w:t>
      </w:r>
    </w:p>
    <w:p w:rsidR="00153369" w:rsidRDefault="0048637F" w:rsidP="00153369">
      <w:pPr>
        <w:numPr>
          <w:ilvl w:val="0"/>
          <w:numId w:val="13"/>
        </w:numPr>
        <w:tabs>
          <w:tab w:val="left" w:pos="993"/>
        </w:tabs>
        <w:spacing w:after="120" w:line="276" w:lineRule="auto"/>
        <w:ind w:left="0" w:firstLine="0"/>
        <w:jc w:val="both"/>
        <w:rPr>
          <w:rFonts w:ascii="Arial" w:hAnsi="Arial" w:cs="Arial"/>
          <w:sz w:val="20"/>
          <w:szCs w:val="20"/>
        </w:rPr>
      </w:pPr>
      <w:r>
        <w:rPr>
          <w:rFonts w:ascii="Arial" w:hAnsi="Arial" w:cs="Arial"/>
          <w:sz w:val="20"/>
          <w:szCs w:val="20"/>
        </w:rPr>
        <w:t>Despacho (Processo n° 59052.009411/2022-11</w:t>
      </w:r>
      <w:r w:rsidR="002720F5">
        <w:rPr>
          <w:rFonts w:ascii="Arial" w:hAnsi="Arial" w:cs="Arial"/>
          <w:sz w:val="20"/>
          <w:szCs w:val="20"/>
        </w:rPr>
        <w:t>)</w:t>
      </w:r>
      <w:r w:rsidR="007C6CC7">
        <w:rPr>
          <w:rFonts w:ascii="Arial" w:hAnsi="Arial" w:cs="Arial"/>
          <w:sz w:val="20"/>
          <w:szCs w:val="20"/>
        </w:rPr>
        <w:t>;</w:t>
      </w:r>
    </w:p>
    <w:p w:rsidR="007C6CC7" w:rsidRPr="00153369" w:rsidRDefault="007C6CC7" w:rsidP="00153369">
      <w:pPr>
        <w:numPr>
          <w:ilvl w:val="0"/>
          <w:numId w:val="13"/>
        </w:numPr>
        <w:tabs>
          <w:tab w:val="left" w:pos="993"/>
        </w:tabs>
        <w:spacing w:after="120" w:line="276" w:lineRule="auto"/>
        <w:ind w:left="0" w:firstLine="0"/>
        <w:jc w:val="both"/>
        <w:rPr>
          <w:rFonts w:ascii="Arial" w:hAnsi="Arial" w:cs="Arial"/>
          <w:sz w:val="20"/>
          <w:szCs w:val="20"/>
        </w:rPr>
      </w:pPr>
      <w:r w:rsidRPr="00153369">
        <w:rPr>
          <w:rFonts w:ascii="Arial" w:hAnsi="Arial" w:cs="Arial"/>
          <w:sz w:val="20"/>
          <w:szCs w:val="20"/>
        </w:rPr>
        <w:t>Nota de Empenho (SIAFI);</w:t>
      </w:r>
    </w:p>
    <w:p w:rsidR="007C6CC7" w:rsidRDefault="007C6CC7" w:rsidP="007C6CC7">
      <w:pPr>
        <w:tabs>
          <w:tab w:val="left" w:pos="993"/>
        </w:tabs>
        <w:spacing w:after="120" w:line="276" w:lineRule="auto"/>
        <w:jc w:val="both"/>
        <w:rPr>
          <w:rFonts w:ascii="Arial" w:hAnsi="Arial" w:cs="Arial"/>
          <w:sz w:val="20"/>
          <w:szCs w:val="20"/>
        </w:rPr>
      </w:pPr>
    </w:p>
    <w:p w:rsidR="007C6CC7" w:rsidRPr="007C6CC7" w:rsidRDefault="007C6CC7" w:rsidP="007C6CC7">
      <w:pPr>
        <w:tabs>
          <w:tab w:val="left" w:pos="993"/>
        </w:tabs>
        <w:spacing w:after="120" w:line="276" w:lineRule="auto"/>
        <w:jc w:val="both"/>
        <w:rPr>
          <w:rFonts w:ascii="Arial" w:hAnsi="Arial" w:cs="Arial"/>
          <w:sz w:val="20"/>
          <w:szCs w:val="20"/>
        </w:rPr>
      </w:pPr>
    </w:p>
    <w:p w:rsidR="00E5565E" w:rsidRPr="00DB1E98" w:rsidRDefault="00C87C13" w:rsidP="00DB1E98">
      <w:pPr>
        <w:tabs>
          <w:tab w:val="left" w:pos="993"/>
        </w:tabs>
        <w:spacing w:after="120" w:line="276" w:lineRule="auto"/>
        <w:rPr>
          <w:rFonts w:ascii="Arial" w:hAnsi="Arial" w:cs="Arial"/>
          <w:sz w:val="20"/>
          <w:szCs w:val="20"/>
        </w:rPr>
      </w:pPr>
      <w:r w:rsidRPr="00DB1E98">
        <w:rPr>
          <w:rFonts w:ascii="Arial" w:hAnsi="Arial" w:cs="Arial"/>
          <w:sz w:val="20"/>
          <w:szCs w:val="20"/>
        </w:rPr>
        <w:t>M</w:t>
      </w:r>
      <w:r w:rsidR="00E5565E" w:rsidRPr="00DB1E98">
        <w:rPr>
          <w:rFonts w:ascii="Arial" w:hAnsi="Arial" w:cs="Arial"/>
          <w:sz w:val="20"/>
          <w:szCs w:val="20"/>
        </w:rPr>
        <w:t>unicípio de</w:t>
      </w:r>
      <w:r w:rsidR="00E5565E" w:rsidRPr="00DB1E98">
        <w:rPr>
          <w:rFonts w:ascii="Arial" w:hAnsi="Arial" w:cs="Arial"/>
          <w:bCs/>
          <w:sz w:val="20"/>
          <w:szCs w:val="20"/>
        </w:rPr>
        <w:t xml:space="preserve"> </w:t>
      </w:r>
      <w:r w:rsidR="00932730" w:rsidRPr="00DB1E98">
        <w:rPr>
          <w:rFonts w:ascii="Arial" w:hAnsi="Arial" w:cs="Arial"/>
          <w:bCs/>
          <w:sz w:val="20"/>
          <w:szCs w:val="20"/>
        </w:rPr>
        <w:t>Santa Luzia,</w:t>
      </w:r>
      <w:r w:rsidR="00153369">
        <w:rPr>
          <w:rFonts w:ascii="Arial" w:hAnsi="Arial" w:cs="Arial"/>
          <w:bCs/>
          <w:sz w:val="20"/>
          <w:szCs w:val="20"/>
        </w:rPr>
        <w:t xml:space="preserve"> 11</w:t>
      </w:r>
      <w:r w:rsidR="004B05AE">
        <w:rPr>
          <w:rFonts w:ascii="Arial" w:hAnsi="Arial" w:cs="Arial"/>
          <w:bCs/>
          <w:sz w:val="20"/>
          <w:szCs w:val="20"/>
        </w:rPr>
        <w:t xml:space="preserve"> de novembro de 2022</w:t>
      </w:r>
      <w:r w:rsidR="008C15DD" w:rsidRPr="00DB1E98">
        <w:rPr>
          <w:rFonts w:ascii="Arial" w:hAnsi="Arial" w:cs="Arial"/>
          <w:sz w:val="20"/>
          <w:szCs w:val="20"/>
        </w:rPr>
        <w:t>.</w:t>
      </w:r>
      <w:r w:rsidR="00E5565E" w:rsidRPr="00DB1E98">
        <w:rPr>
          <w:rFonts w:ascii="Arial" w:hAnsi="Arial" w:cs="Arial"/>
          <w:sz w:val="20"/>
          <w:szCs w:val="20"/>
        </w:rPr>
        <w:t xml:space="preserve"> </w:t>
      </w:r>
    </w:p>
    <w:p w:rsidR="008C15DD" w:rsidRDefault="008C15DD" w:rsidP="009C2D5E">
      <w:pPr>
        <w:tabs>
          <w:tab w:val="left" w:pos="993"/>
        </w:tabs>
        <w:spacing w:after="120" w:line="276" w:lineRule="auto"/>
        <w:rPr>
          <w:rFonts w:ascii="Arial" w:hAnsi="Arial" w:cs="Arial"/>
          <w:sz w:val="20"/>
          <w:szCs w:val="20"/>
        </w:rPr>
      </w:pPr>
    </w:p>
    <w:p w:rsidR="00C91A45" w:rsidRDefault="00C91A45" w:rsidP="009C2D5E">
      <w:pPr>
        <w:tabs>
          <w:tab w:val="left" w:pos="993"/>
        </w:tabs>
        <w:spacing w:after="120" w:line="276" w:lineRule="auto"/>
        <w:rPr>
          <w:rFonts w:ascii="Arial" w:hAnsi="Arial" w:cs="Arial"/>
          <w:sz w:val="20"/>
          <w:szCs w:val="20"/>
        </w:rPr>
      </w:pPr>
    </w:p>
    <w:p w:rsidR="00C91A45" w:rsidRDefault="00C91A45" w:rsidP="009C2D5E">
      <w:pPr>
        <w:tabs>
          <w:tab w:val="left" w:pos="993"/>
        </w:tabs>
        <w:spacing w:after="120" w:line="276" w:lineRule="auto"/>
        <w:rPr>
          <w:rFonts w:ascii="Arial" w:hAnsi="Arial" w:cs="Arial"/>
          <w:sz w:val="20"/>
          <w:szCs w:val="20"/>
        </w:rPr>
      </w:pPr>
    </w:p>
    <w:p w:rsidR="00105B46" w:rsidRPr="007863F9" w:rsidRDefault="00105B46" w:rsidP="009C2D5E">
      <w:pPr>
        <w:tabs>
          <w:tab w:val="left" w:pos="993"/>
        </w:tabs>
        <w:spacing w:after="120" w:line="276" w:lineRule="auto"/>
        <w:rPr>
          <w:rFonts w:ascii="Arial" w:hAnsi="Arial" w:cs="Arial"/>
          <w:sz w:val="20"/>
          <w:szCs w:val="20"/>
        </w:rPr>
      </w:pPr>
    </w:p>
    <w:p w:rsidR="00932730" w:rsidRPr="00A9754B" w:rsidRDefault="00C87C13" w:rsidP="009C2D5E">
      <w:pPr>
        <w:pStyle w:val="Cabealho"/>
        <w:tabs>
          <w:tab w:val="clear" w:pos="4252"/>
          <w:tab w:val="clear" w:pos="8504"/>
          <w:tab w:val="left" w:pos="993"/>
          <w:tab w:val="left" w:pos="2265"/>
        </w:tabs>
        <w:jc w:val="center"/>
        <w:rPr>
          <w:rFonts w:ascii="Arial" w:hAnsi="Arial" w:cs="Arial"/>
          <w:b/>
          <w:color w:val="000000"/>
        </w:rPr>
      </w:pPr>
      <w:r>
        <w:rPr>
          <w:rFonts w:ascii="Arial" w:hAnsi="Arial" w:cs="Arial"/>
          <w:b/>
        </w:rPr>
        <w:t>Br</w:t>
      </w:r>
      <w:r w:rsidR="00932730" w:rsidRPr="00A9754B">
        <w:rPr>
          <w:rFonts w:ascii="Arial" w:hAnsi="Arial" w:cs="Arial"/>
          <w:b/>
        </w:rPr>
        <w:t>uno Márcio Moreira Almeida</w:t>
      </w:r>
    </w:p>
    <w:p w:rsidR="00A905E3" w:rsidRPr="007863F9" w:rsidRDefault="00932730" w:rsidP="009C2D5E">
      <w:pPr>
        <w:tabs>
          <w:tab w:val="left" w:pos="993"/>
        </w:tabs>
        <w:spacing w:after="120" w:line="276" w:lineRule="auto"/>
        <w:jc w:val="center"/>
        <w:rPr>
          <w:rFonts w:ascii="Arial" w:hAnsi="Arial" w:cs="Arial"/>
          <w:sz w:val="20"/>
          <w:szCs w:val="20"/>
        </w:rPr>
      </w:pPr>
      <w:r w:rsidRPr="00A9754B">
        <w:rPr>
          <w:rFonts w:ascii="Arial" w:hAnsi="Arial" w:cs="Arial"/>
          <w:color w:val="000000"/>
        </w:rPr>
        <w:t>Secretário de Obras</w:t>
      </w:r>
    </w:p>
    <w:p w:rsidR="00A905E3" w:rsidRDefault="00A905E3" w:rsidP="009C2D5E">
      <w:pPr>
        <w:tabs>
          <w:tab w:val="left" w:pos="993"/>
        </w:tabs>
        <w:spacing w:after="120" w:line="276" w:lineRule="auto"/>
      </w:pPr>
    </w:p>
    <w:sectPr w:rsidR="00A905E3" w:rsidSect="009C2D5E">
      <w:headerReference w:type="default" r:id="rId13"/>
      <w:footerReference w:type="default" r:id="rId14"/>
      <w:pgSz w:w="11906" w:h="16838"/>
      <w:pgMar w:top="1418" w:right="1133" w:bottom="1418" w:left="1418" w:header="720" w:footer="102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B1C" w:rsidRDefault="008C1B1C">
      <w:r>
        <w:separator/>
      </w:r>
    </w:p>
  </w:endnote>
  <w:endnote w:type="continuationSeparator" w:id="0">
    <w:p w:rsidR="008C1B1C" w:rsidRDefault="008C1B1C">
      <w:r>
        <w:continuationSeparator/>
      </w:r>
    </w:p>
  </w:endnote>
  <w:endnote w:type="continuationNotice" w:id="1">
    <w:p w:rsidR="008C1B1C" w:rsidRDefault="008C1B1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OpenSymbol">
    <w:charset w:val="00"/>
    <w:family w:val="auto"/>
    <w:pitch w:val="variable"/>
    <w:sig w:usb0="800000AF" w:usb1="1001ECEA" w:usb2="00000000" w:usb3="00000000" w:csb0="00000001" w:csb1="00000000"/>
  </w:font>
  <w:font w:name="Liberation Sans">
    <w:altName w:val="Arial"/>
    <w:charset w:val="00"/>
    <w:family w:val="swiss"/>
    <w:pitch w:val="variable"/>
    <w:sig w:usb0="E0000AFF" w:usb1="500078FF" w:usb2="00000021" w:usb3="00000000" w:csb0="000001B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A45" w:rsidRDefault="00C91A45">
    <w:pPr>
      <w:pStyle w:val="Rodap"/>
      <w:jc w:val="center"/>
    </w:pPr>
    <w:r>
      <w:t xml:space="preserve">Página </w:t>
    </w:r>
    <w:r w:rsidR="000A536C">
      <w:rPr>
        <w:b/>
      </w:rPr>
      <w:fldChar w:fldCharType="begin"/>
    </w:r>
    <w:r>
      <w:rPr>
        <w:b/>
      </w:rPr>
      <w:instrText>PAGE</w:instrText>
    </w:r>
    <w:r w:rsidR="000A536C">
      <w:rPr>
        <w:b/>
      </w:rPr>
      <w:fldChar w:fldCharType="separate"/>
    </w:r>
    <w:r w:rsidR="00A250E0">
      <w:rPr>
        <w:b/>
        <w:noProof/>
      </w:rPr>
      <w:t>23</w:t>
    </w:r>
    <w:r w:rsidR="000A536C">
      <w:rPr>
        <w:b/>
      </w:rPr>
      <w:fldChar w:fldCharType="end"/>
    </w:r>
    <w:r>
      <w:t xml:space="preserve"> de </w:t>
    </w:r>
    <w:r w:rsidR="000A536C">
      <w:rPr>
        <w:b/>
      </w:rPr>
      <w:fldChar w:fldCharType="begin"/>
    </w:r>
    <w:r>
      <w:rPr>
        <w:b/>
      </w:rPr>
      <w:instrText>NUMPAGES</w:instrText>
    </w:r>
    <w:r w:rsidR="000A536C">
      <w:rPr>
        <w:b/>
      </w:rPr>
      <w:fldChar w:fldCharType="separate"/>
    </w:r>
    <w:r w:rsidR="00A250E0">
      <w:rPr>
        <w:b/>
        <w:noProof/>
      </w:rPr>
      <w:t>24</w:t>
    </w:r>
    <w:r w:rsidR="000A536C">
      <w:rPr>
        <w:b/>
      </w:rPr>
      <w:fldChar w:fldCharType="end"/>
    </w:r>
  </w:p>
  <w:p w:rsidR="00D13033" w:rsidRPr="00896C55" w:rsidRDefault="00D13033" w:rsidP="007A60B4">
    <w:pPr>
      <w:pStyle w:val="Rodap"/>
      <w:jc w:val="center"/>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B1C" w:rsidRDefault="008C1B1C">
      <w:r>
        <w:separator/>
      </w:r>
    </w:p>
  </w:footnote>
  <w:footnote w:type="continuationSeparator" w:id="0">
    <w:p w:rsidR="008C1B1C" w:rsidRDefault="008C1B1C">
      <w:r>
        <w:continuationSeparator/>
      </w:r>
    </w:p>
  </w:footnote>
  <w:footnote w:type="continuationNotice" w:id="1">
    <w:p w:rsidR="008C1B1C" w:rsidRDefault="008C1B1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033" w:rsidRPr="003554F1" w:rsidRDefault="00153369" w:rsidP="003554F1">
    <w:pPr>
      <w:spacing w:after="120" w:line="276" w:lineRule="auto"/>
      <w:ind w:right="-15"/>
      <w:jc w:val="center"/>
      <w:rPr>
        <w:rFonts w:ascii="Arial" w:hAnsi="Arial" w:cs="Arial"/>
        <w:b/>
        <w:bCs/>
        <w:color w:val="000000"/>
        <w:sz w:val="28"/>
        <w:szCs w:val="28"/>
      </w:rPr>
    </w:pPr>
    <w:r>
      <w:rPr>
        <w:rFonts w:ascii="Arial" w:hAnsi="Arial" w:cs="Arial"/>
        <w:b/>
        <w:bCs/>
        <w:noProof/>
        <w:color w:val="000000"/>
        <w:sz w:val="20"/>
        <w:szCs w:val="20"/>
        <w:lang w:eastAsia="pt-BR"/>
      </w:rPr>
      <w:drawing>
        <wp:anchor distT="0" distB="0" distL="114300" distR="114300" simplePos="0" relativeHeight="251657728" behindDoc="1" locked="0" layoutInCell="1" allowOverlap="1">
          <wp:simplePos x="0" y="0"/>
          <wp:positionH relativeFrom="column">
            <wp:posOffset>73025</wp:posOffset>
          </wp:positionH>
          <wp:positionV relativeFrom="paragraph">
            <wp:posOffset>40640</wp:posOffset>
          </wp:positionV>
          <wp:extent cx="789940" cy="641985"/>
          <wp:effectExtent l="19050" t="0" r="0" b="0"/>
          <wp:wrapTight wrapText="bothSides">
            <wp:wrapPolygon edited="0">
              <wp:start x="4167" y="0"/>
              <wp:lineTo x="2605" y="10255"/>
              <wp:lineTo x="-521" y="13460"/>
              <wp:lineTo x="0" y="16024"/>
              <wp:lineTo x="6772" y="20510"/>
              <wp:lineTo x="8334" y="21151"/>
              <wp:lineTo x="8855" y="21151"/>
              <wp:lineTo x="13023" y="21151"/>
              <wp:lineTo x="13543" y="21151"/>
              <wp:lineTo x="14585" y="20510"/>
              <wp:lineTo x="20836" y="16024"/>
              <wp:lineTo x="21357" y="13460"/>
              <wp:lineTo x="18752" y="10255"/>
              <wp:lineTo x="17190" y="641"/>
              <wp:lineTo x="17190" y="0"/>
              <wp:lineTo x="4167" y="0"/>
            </wp:wrapPolygon>
          </wp:wrapTight>
          <wp:docPr id="1" name="Imagem 5" descr="Brasaosantaluz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rasaosantaluzia"/>
                  <pic:cNvPicPr>
                    <a:picLocks noChangeAspect="1" noChangeArrowheads="1"/>
                  </pic:cNvPicPr>
                </pic:nvPicPr>
                <pic:blipFill>
                  <a:blip r:embed="rId1"/>
                  <a:srcRect/>
                  <a:stretch>
                    <a:fillRect/>
                  </a:stretch>
                </pic:blipFill>
                <pic:spPr bwMode="auto">
                  <a:xfrm>
                    <a:off x="0" y="0"/>
                    <a:ext cx="789940" cy="641985"/>
                  </a:xfrm>
                  <a:prstGeom prst="rect">
                    <a:avLst/>
                  </a:prstGeom>
                  <a:noFill/>
                </pic:spPr>
              </pic:pic>
            </a:graphicData>
          </a:graphic>
        </wp:anchor>
      </w:drawing>
    </w:r>
    <w:r w:rsidR="00D13033" w:rsidRPr="003554F1">
      <w:rPr>
        <w:rFonts w:ascii="Arial" w:hAnsi="Arial" w:cs="Arial"/>
        <w:b/>
        <w:bCs/>
        <w:color w:val="000000"/>
        <w:sz w:val="28"/>
        <w:szCs w:val="28"/>
      </w:rPr>
      <w:t>Prefeitura Municipal de Santa Luzia</w:t>
    </w:r>
  </w:p>
  <w:p w:rsidR="00D13033" w:rsidRDefault="00D13033" w:rsidP="003554F1">
    <w:pPr>
      <w:spacing w:after="120" w:line="276" w:lineRule="auto"/>
      <w:ind w:right="-15"/>
      <w:rPr>
        <w:rFonts w:ascii="Arial" w:hAnsi="Arial" w:cs="Arial"/>
        <w:b/>
        <w:bCs/>
        <w:color w:val="000000"/>
        <w:sz w:val="20"/>
        <w:szCs w:val="20"/>
      </w:rPr>
    </w:pPr>
  </w:p>
  <w:p w:rsidR="00D13033" w:rsidRDefault="00D13033" w:rsidP="003554F1">
    <w:pPr>
      <w:spacing w:after="120" w:line="276" w:lineRule="auto"/>
      <w:ind w:right="-15"/>
      <w:jc w:val="center"/>
      <w:rPr>
        <w:rFonts w:ascii="Arial" w:hAnsi="Arial" w:cs="Arial"/>
        <w:b/>
        <w:bCs/>
        <w:sz w:val="20"/>
        <w:szCs w:val="20"/>
      </w:rPr>
    </w:pPr>
    <w:r w:rsidRPr="009C2D5E">
      <w:rPr>
        <w:rFonts w:ascii="Arial" w:hAnsi="Arial" w:cs="Arial"/>
        <w:b/>
        <w:bCs/>
        <w:sz w:val="20"/>
        <w:szCs w:val="20"/>
      </w:rPr>
      <w:t>PROJETO BÁSICO</w:t>
    </w:r>
  </w:p>
  <w:p w:rsidR="00D13033" w:rsidRPr="009C2D5E" w:rsidRDefault="00D13033" w:rsidP="003554F1">
    <w:pPr>
      <w:spacing w:after="120" w:line="276" w:lineRule="auto"/>
      <w:ind w:right="-15"/>
      <w:jc w:val="center"/>
      <w:rPr>
        <w:rFonts w:ascii="Arial" w:hAnsi="Arial" w:cs="Arial"/>
        <w:b/>
        <w:bCs/>
        <w:sz w:val="20"/>
        <w:szCs w:val="20"/>
      </w:rPr>
    </w:pPr>
    <w:r>
      <w:rPr>
        <w:rFonts w:ascii="Arial" w:hAnsi="Arial" w:cs="Arial"/>
        <w:b/>
        <w:bCs/>
        <w:sz w:val="20"/>
        <w:szCs w:val="20"/>
      </w:rPr>
      <w:t xml:space="preserve">Contenções por </w:t>
    </w:r>
    <w:proofErr w:type="spellStart"/>
    <w:r>
      <w:rPr>
        <w:rFonts w:ascii="Arial" w:hAnsi="Arial" w:cs="Arial"/>
        <w:b/>
        <w:bCs/>
        <w:sz w:val="20"/>
        <w:szCs w:val="20"/>
      </w:rPr>
      <w:t>Gabiões</w:t>
    </w:r>
    <w:proofErr w:type="spellEnd"/>
  </w:p>
  <w:p w:rsidR="00D13033" w:rsidRDefault="00D13033">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28AAF1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singleLevel"/>
    <w:tmpl w:val="00000002"/>
    <w:name w:val="WW8Num2"/>
    <w:lvl w:ilvl="0">
      <w:start w:val="1"/>
      <w:numFmt w:val="lowerLetter"/>
      <w:lvlText w:val="(%1)"/>
      <w:lvlJc w:val="left"/>
      <w:pPr>
        <w:tabs>
          <w:tab w:val="num" w:pos="0"/>
        </w:tabs>
        <w:ind w:left="1152" w:hanging="360"/>
      </w:pPr>
    </w:lvl>
  </w:abstractNum>
  <w:abstractNum w:abstractNumId="3">
    <w:nsid w:val="00000003"/>
    <w:multiLevelType w:val="multilevel"/>
    <w:tmpl w:val="236AEEE6"/>
    <w:lvl w:ilvl="0">
      <w:start w:val="2"/>
      <w:numFmt w:val="decimal"/>
      <w:lvlText w:val="%1."/>
      <w:lvlJc w:val="left"/>
      <w:pPr>
        <w:tabs>
          <w:tab w:val="num" w:pos="0"/>
        </w:tabs>
        <w:ind w:left="360" w:hanging="360"/>
      </w:pPr>
      <w:rPr>
        <w:sz w:val="20"/>
        <w:szCs w:val="20"/>
      </w:rPr>
    </w:lvl>
    <w:lvl w:ilvl="1">
      <w:start w:val="1"/>
      <w:numFmt w:val="decimal"/>
      <w:lvlText w:val="%1.%2."/>
      <w:lvlJc w:val="left"/>
      <w:pPr>
        <w:tabs>
          <w:tab w:val="num" w:pos="284"/>
        </w:tabs>
        <w:ind w:left="716" w:hanging="432"/>
      </w:pPr>
      <w:rPr>
        <w:b w:val="0"/>
        <w:i w:val="0"/>
        <w:color w:val="auto"/>
        <w:sz w:val="20"/>
        <w:szCs w:val="20"/>
      </w:rPr>
    </w:lvl>
    <w:lvl w:ilvl="2">
      <w:start w:val="1"/>
      <w:numFmt w:val="decimal"/>
      <w:lvlText w:val="%1.%2.%3."/>
      <w:lvlJc w:val="left"/>
      <w:pPr>
        <w:tabs>
          <w:tab w:val="num" w:pos="-294"/>
        </w:tabs>
        <w:ind w:left="930" w:hanging="504"/>
      </w:pPr>
      <w:rPr>
        <w:b w:val="0"/>
        <w:color w:val="auto"/>
        <w:sz w:val="20"/>
        <w:szCs w:val="20"/>
      </w:rPr>
    </w:lvl>
    <w:lvl w:ilvl="3">
      <w:start w:val="1"/>
      <w:numFmt w:val="decimal"/>
      <w:lvlText w:val="%1.%2.%3.%4."/>
      <w:lvlJc w:val="left"/>
      <w:pPr>
        <w:tabs>
          <w:tab w:val="num" w:pos="0"/>
        </w:tabs>
        <w:ind w:left="1728"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5">
    <w:nsid w:val="02191BA4"/>
    <w:multiLevelType w:val="multilevel"/>
    <w:tmpl w:val="45AAFFC0"/>
    <w:lvl w:ilvl="0">
      <w:start w:val="4"/>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272"/>
        </w:tabs>
        <w:ind w:left="1496" w:hanging="504"/>
      </w:pPr>
      <w:rPr>
        <w:rFonts w:hint="default"/>
        <w:b w:val="0"/>
        <w:color w:val="auto"/>
        <w:sz w:val="20"/>
        <w:szCs w:val="20"/>
      </w:rPr>
    </w:lvl>
    <w:lvl w:ilvl="3">
      <w:start w:val="1"/>
      <w:numFmt w:val="decimal"/>
      <w:lvlText w:val="%1.%2.%3.%4."/>
      <w:lvlJc w:val="left"/>
      <w:pPr>
        <w:tabs>
          <w:tab w:val="num" w:pos="0"/>
        </w:tabs>
        <w:ind w:left="1728" w:hanging="648"/>
      </w:pPr>
      <w:rPr>
        <w:rFonts w:hint="default"/>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nsid w:val="063D08F1"/>
    <w:multiLevelType w:val="multilevel"/>
    <w:tmpl w:val="19FC26F6"/>
    <w:lvl w:ilvl="0">
      <w:start w:val="16"/>
      <w:numFmt w:val="decimal"/>
      <w:lvlText w:val="%1."/>
      <w:lvlJc w:val="left"/>
      <w:pPr>
        <w:tabs>
          <w:tab w:val="num" w:pos="0"/>
        </w:tabs>
        <w:ind w:left="360" w:hanging="360"/>
      </w:pPr>
      <w:rPr>
        <w:rFonts w:hint="default"/>
        <w:i w:val="0"/>
        <w:sz w:val="20"/>
        <w:szCs w:val="20"/>
      </w:rPr>
    </w:lvl>
    <w:lvl w:ilvl="1">
      <w:start w:val="1"/>
      <w:numFmt w:val="decimal"/>
      <w:lvlText w:val="%1.%2."/>
      <w:lvlJc w:val="left"/>
      <w:pPr>
        <w:tabs>
          <w:tab w:val="num" w:pos="0"/>
        </w:tabs>
        <w:ind w:left="432" w:hanging="432"/>
      </w:pPr>
      <w:rPr>
        <w:rFonts w:hint="default"/>
        <w:b w:val="0"/>
        <w:color w:val="auto"/>
        <w:sz w:val="20"/>
        <w:szCs w:val="20"/>
      </w:rPr>
    </w:lvl>
    <w:lvl w:ilvl="2">
      <w:start w:val="1"/>
      <w:numFmt w:val="decimal"/>
      <w:lvlText w:val="%1.%2.%3."/>
      <w:lvlJc w:val="left"/>
      <w:pPr>
        <w:tabs>
          <w:tab w:val="num" w:pos="0"/>
        </w:tabs>
        <w:ind w:left="1224" w:hanging="504"/>
      </w:pPr>
      <w:rPr>
        <w:b w:val="0"/>
        <w:color w:val="auto"/>
        <w:sz w:val="20"/>
        <w:szCs w:val="20"/>
      </w:rPr>
    </w:lvl>
    <w:lvl w:ilvl="3">
      <w:start w:val="1"/>
      <w:numFmt w:val="decimal"/>
      <w:lvlText w:val="%1.%2.%3.%4."/>
      <w:lvlJc w:val="left"/>
      <w:pPr>
        <w:tabs>
          <w:tab w:val="num" w:pos="0"/>
        </w:tabs>
        <w:ind w:left="1728" w:hanging="648"/>
      </w:pPr>
      <w:rPr>
        <w:rFonts w:hint="default"/>
        <w:b w:val="0"/>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nsid w:val="078D5B22"/>
    <w:multiLevelType w:val="multilevel"/>
    <w:tmpl w:val="1A348DD8"/>
    <w:lvl w:ilvl="0">
      <w:start w:val="10"/>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07F45CB3"/>
    <w:multiLevelType w:val="multilevel"/>
    <w:tmpl w:val="28C46B7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8833FFA"/>
    <w:multiLevelType w:val="multilevel"/>
    <w:tmpl w:val="2792785C"/>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DAD53BD"/>
    <w:multiLevelType w:val="multilevel"/>
    <w:tmpl w:val="9E84D1DA"/>
    <w:lvl w:ilvl="0">
      <w:start w:val="20"/>
      <w:numFmt w:val="decimal"/>
      <w:lvlText w:val="%1."/>
      <w:lvlJc w:val="left"/>
      <w:pPr>
        <w:ind w:left="444" w:hanging="444"/>
      </w:pPr>
      <w:rPr>
        <w:rFonts w:hint="default"/>
      </w:rPr>
    </w:lvl>
    <w:lvl w:ilvl="1">
      <w:start w:val="1"/>
      <w:numFmt w:val="decimal"/>
      <w:lvlText w:val="%1.%2."/>
      <w:lvlJc w:val="left"/>
      <w:pPr>
        <w:ind w:left="869" w:hanging="444"/>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nsid w:val="13722566"/>
    <w:multiLevelType w:val="multilevel"/>
    <w:tmpl w:val="6E74C5AA"/>
    <w:lvl w:ilvl="0">
      <w:start w:val="1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19BC7C54"/>
    <w:multiLevelType w:val="multilevel"/>
    <w:tmpl w:val="07D6F734"/>
    <w:lvl w:ilvl="0">
      <w:start w:val="10"/>
      <w:numFmt w:val="decimal"/>
      <w:lvlText w:val="%1"/>
      <w:lvlJc w:val="left"/>
      <w:pPr>
        <w:ind w:left="460" w:hanging="460"/>
      </w:pPr>
      <w:rPr>
        <w:rFonts w:hint="default"/>
      </w:rPr>
    </w:lvl>
    <w:lvl w:ilvl="1">
      <w:start w:val="1"/>
      <w:numFmt w:val="decimal"/>
      <w:lvlText w:val="%1.%2"/>
      <w:lvlJc w:val="left"/>
      <w:pPr>
        <w:ind w:left="1453" w:hanging="4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3">
    <w:nsid w:val="1D5C100D"/>
    <w:multiLevelType w:val="multilevel"/>
    <w:tmpl w:val="887EBBAA"/>
    <w:lvl w:ilvl="0">
      <w:start w:val="11"/>
      <w:numFmt w:val="decimal"/>
      <w:pStyle w:val="Nivel1"/>
      <w:lvlText w:val="%1."/>
      <w:lvlJc w:val="left"/>
      <w:pPr>
        <w:ind w:left="644" w:hanging="360"/>
      </w:pPr>
      <w:rPr>
        <w:rFonts w:hint="default"/>
      </w:rPr>
    </w:lvl>
    <w:lvl w:ilvl="1">
      <w:start w:val="1"/>
      <w:numFmt w:val="decimal"/>
      <w:lvlText w:val="%1.%2."/>
      <w:lvlJc w:val="left"/>
      <w:pPr>
        <w:ind w:left="1141" w:hanging="432"/>
      </w:pPr>
      <w:rPr>
        <w:rFonts w:hint="default"/>
        <w:i w:val="0"/>
      </w:rPr>
    </w:lvl>
    <w:lvl w:ilvl="2">
      <w:start w:val="1"/>
      <w:numFmt w:val="decimal"/>
      <w:lvlText w:val="%1.%2.%3."/>
      <w:lvlJc w:val="left"/>
      <w:pPr>
        <w:ind w:left="1922" w:hanging="504"/>
      </w:pPr>
      <w:rPr>
        <w:rFonts w:hint="default"/>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D9F0349"/>
    <w:multiLevelType w:val="multilevel"/>
    <w:tmpl w:val="69EE3858"/>
    <w:lvl w:ilvl="0">
      <w:start w:val="12"/>
      <w:numFmt w:val="decimal"/>
      <w:lvlText w:val="%1"/>
      <w:lvlJc w:val="left"/>
      <w:pPr>
        <w:ind w:left="375" w:hanging="375"/>
      </w:pPr>
      <w:rPr>
        <w:rFonts w:hint="default"/>
      </w:rPr>
    </w:lvl>
    <w:lvl w:ilvl="1">
      <w:start w:val="1"/>
      <w:numFmt w:val="decimal"/>
      <w:lvlText w:val="%1.%2"/>
      <w:lvlJc w:val="left"/>
      <w:pPr>
        <w:ind w:left="1232" w:hanging="375"/>
      </w:pPr>
      <w:rPr>
        <w:rFonts w:hint="default"/>
      </w:rPr>
    </w:lvl>
    <w:lvl w:ilvl="2">
      <w:start w:val="1"/>
      <w:numFmt w:val="decimal"/>
      <w:lvlText w:val="%1.%2.%3"/>
      <w:lvlJc w:val="left"/>
      <w:pPr>
        <w:ind w:left="2434" w:hanging="720"/>
      </w:pPr>
      <w:rPr>
        <w:rFonts w:hint="default"/>
      </w:rPr>
    </w:lvl>
    <w:lvl w:ilvl="3">
      <w:start w:val="1"/>
      <w:numFmt w:val="decimal"/>
      <w:lvlText w:val="%1.%2.%3.%4"/>
      <w:lvlJc w:val="left"/>
      <w:pPr>
        <w:ind w:left="3291" w:hanging="720"/>
      </w:pPr>
      <w:rPr>
        <w:rFonts w:hint="default"/>
      </w:rPr>
    </w:lvl>
    <w:lvl w:ilvl="4">
      <w:start w:val="1"/>
      <w:numFmt w:val="decimal"/>
      <w:lvlText w:val="%1.%2.%3.%4.%5"/>
      <w:lvlJc w:val="left"/>
      <w:pPr>
        <w:ind w:left="4508" w:hanging="1080"/>
      </w:pPr>
      <w:rPr>
        <w:rFonts w:hint="default"/>
      </w:rPr>
    </w:lvl>
    <w:lvl w:ilvl="5">
      <w:start w:val="1"/>
      <w:numFmt w:val="decimal"/>
      <w:lvlText w:val="%1.%2.%3.%4.%5.%6"/>
      <w:lvlJc w:val="left"/>
      <w:pPr>
        <w:ind w:left="5365" w:hanging="1080"/>
      </w:pPr>
      <w:rPr>
        <w:rFonts w:hint="default"/>
      </w:rPr>
    </w:lvl>
    <w:lvl w:ilvl="6">
      <w:start w:val="1"/>
      <w:numFmt w:val="decimal"/>
      <w:lvlText w:val="%1.%2.%3.%4.%5.%6.%7"/>
      <w:lvlJc w:val="left"/>
      <w:pPr>
        <w:ind w:left="6582" w:hanging="1440"/>
      </w:pPr>
      <w:rPr>
        <w:rFonts w:hint="default"/>
      </w:rPr>
    </w:lvl>
    <w:lvl w:ilvl="7">
      <w:start w:val="1"/>
      <w:numFmt w:val="decimal"/>
      <w:lvlText w:val="%1.%2.%3.%4.%5.%6.%7.%8"/>
      <w:lvlJc w:val="left"/>
      <w:pPr>
        <w:ind w:left="7439" w:hanging="1440"/>
      </w:pPr>
      <w:rPr>
        <w:rFonts w:hint="default"/>
      </w:rPr>
    </w:lvl>
    <w:lvl w:ilvl="8">
      <w:start w:val="1"/>
      <w:numFmt w:val="decimal"/>
      <w:lvlText w:val="%1.%2.%3.%4.%5.%6.%7.%8.%9"/>
      <w:lvlJc w:val="left"/>
      <w:pPr>
        <w:ind w:left="8656" w:hanging="1800"/>
      </w:pPr>
      <w:rPr>
        <w:rFonts w:hint="default"/>
      </w:rPr>
    </w:lvl>
  </w:abstractNum>
  <w:abstractNum w:abstractNumId="15">
    <w:nsid w:val="30C81A75"/>
    <w:multiLevelType w:val="multilevel"/>
    <w:tmpl w:val="F418D1EC"/>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32E239EA"/>
    <w:multiLevelType w:val="hybridMultilevel"/>
    <w:tmpl w:val="6B10BBA8"/>
    <w:lvl w:ilvl="0" w:tplc="CAEEBB2C">
      <w:start w:val="1"/>
      <w:numFmt w:val="decimal"/>
      <w:lvlText w:val="%1)"/>
      <w:lvlJc w:val="left"/>
      <w:pPr>
        <w:ind w:left="1122" w:hanging="360"/>
      </w:pPr>
      <w:rPr>
        <w:rFonts w:ascii="Arial" w:eastAsia="Arial MT" w:hAnsi="Arial" w:cs="Arial" w:hint="default"/>
        <w:color w:val="000000"/>
        <w:w w:val="99"/>
        <w:sz w:val="20"/>
        <w:szCs w:val="20"/>
        <w:lang w:val="pt-PT" w:eastAsia="en-US" w:bidi="ar-SA"/>
      </w:rPr>
    </w:lvl>
    <w:lvl w:ilvl="1" w:tplc="41AEFB88">
      <w:start w:val="1"/>
      <w:numFmt w:val="decimal"/>
      <w:lvlText w:val="%2."/>
      <w:lvlJc w:val="left"/>
      <w:pPr>
        <w:ind w:left="1818" w:hanging="711"/>
      </w:pPr>
      <w:rPr>
        <w:rFonts w:ascii="Arial MT" w:eastAsia="Arial MT" w:hAnsi="Arial MT" w:cs="Arial MT" w:hint="default"/>
        <w:w w:val="99"/>
        <w:sz w:val="28"/>
        <w:szCs w:val="28"/>
        <w:lang w:val="pt-PT" w:eastAsia="en-US" w:bidi="ar-SA"/>
      </w:rPr>
    </w:lvl>
    <w:lvl w:ilvl="2" w:tplc="21E81E02">
      <w:numFmt w:val="bullet"/>
      <w:lvlText w:val="•"/>
      <w:lvlJc w:val="left"/>
      <w:pPr>
        <w:ind w:left="2813" w:hanging="711"/>
      </w:pPr>
      <w:rPr>
        <w:rFonts w:hint="default"/>
        <w:lang w:val="pt-PT" w:eastAsia="en-US" w:bidi="ar-SA"/>
      </w:rPr>
    </w:lvl>
    <w:lvl w:ilvl="3" w:tplc="9E80442A">
      <w:numFmt w:val="bullet"/>
      <w:lvlText w:val="•"/>
      <w:lvlJc w:val="left"/>
      <w:pPr>
        <w:ind w:left="3807" w:hanging="711"/>
      </w:pPr>
      <w:rPr>
        <w:rFonts w:hint="default"/>
        <w:lang w:val="pt-PT" w:eastAsia="en-US" w:bidi="ar-SA"/>
      </w:rPr>
    </w:lvl>
    <w:lvl w:ilvl="4" w:tplc="553AFAB6">
      <w:numFmt w:val="bullet"/>
      <w:lvlText w:val="•"/>
      <w:lvlJc w:val="left"/>
      <w:pPr>
        <w:ind w:left="4801" w:hanging="711"/>
      </w:pPr>
      <w:rPr>
        <w:rFonts w:hint="default"/>
        <w:lang w:val="pt-PT" w:eastAsia="en-US" w:bidi="ar-SA"/>
      </w:rPr>
    </w:lvl>
    <w:lvl w:ilvl="5" w:tplc="9C284BB8">
      <w:numFmt w:val="bullet"/>
      <w:lvlText w:val="•"/>
      <w:lvlJc w:val="left"/>
      <w:pPr>
        <w:ind w:left="5795" w:hanging="711"/>
      </w:pPr>
      <w:rPr>
        <w:rFonts w:hint="default"/>
        <w:lang w:val="pt-PT" w:eastAsia="en-US" w:bidi="ar-SA"/>
      </w:rPr>
    </w:lvl>
    <w:lvl w:ilvl="6" w:tplc="1EFAAFD6">
      <w:numFmt w:val="bullet"/>
      <w:lvlText w:val="•"/>
      <w:lvlJc w:val="left"/>
      <w:pPr>
        <w:ind w:left="6788" w:hanging="711"/>
      </w:pPr>
      <w:rPr>
        <w:rFonts w:hint="default"/>
        <w:lang w:val="pt-PT" w:eastAsia="en-US" w:bidi="ar-SA"/>
      </w:rPr>
    </w:lvl>
    <w:lvl w:ilvl="7" w:tplc="1C4CEAAA">
      <w:numFmt w:val="bullet"/>
      <w:lvlText w:val="•"/>
      <w:lvlJc w:val="left"/>
      <w:pPr>
        <w:ind w:left="7782" w:hanging="711"/>
      </w:pPr>
      <w:rPr>
        <w:rFonts w:hint="default"/>
        <w:lang w:val="pt-PT" w:eastAsia="en-US" w:bidi="ar-SA"/>
      </w:rPr>
    </w:lvl>
    <w:lvl w:ilvl="8" w:tplc="131EBFD4">
      <w:numFmt w:val="bullet"/>
      <w:lvlText w:val="•"/>
      <w:lvlJc w:val="left"/>
      <w:pPr>
        <w:ind w:left="8776" w:hanging="711"/>
      </w:pPr>
      <w:rPr>
        <w:rFonts w:hint="default"/>
        <w:lang w:val="pt-PT" w:eastAsia="en-US" w:bidi="ar-SA"/>
      </w:rPr>
    </w:lvl>
  </w:abstractNum>
  <w:abstractNum w:abstractNumId="17">
    <w:nsid w:val="3B8A663E"/>
    <w:multiLevelType w:val="multilevel"/>
    <w:tmpl w:val="3214B318"/>
    <w:lvl w:ilvl="0">
      <w:start w:val="7"/>
      <w:numFmt w:val="decimal"/>
      <w:lvlText w:val="%1"/>
      <w:lvlJc w:val="left"/>
      <w:pPr>
        <w:ind w:left="600" w:hanging="600"/>
      </w:pPr>
      <w:rPr>
        <w:rFonts w:hint="default"/>
      </w:rPr>
    </w:lvl>
    <w:lvl w:ilvl="1">
      <w:start w:val="3"/>
      <w:numFmt w:val="decimal"/>
      <w:lvlText w:val="%1.%2"/>
      <w:lvlJc w:val="left"/>
      <w:pPr>
        <w:ind w:left="780" w:hanging="600"/>
      </w:pPr>
      <w:rPr>
        <w:rFonts w:hint="default"/>
      </w:rPr>
    </w:lvl>
    <w:lvl w:ilvl="2">
      <w:start w:val="3"/>
      <w:numFmt w:val="decimal"/>
      <w:lvlText w:val="%1.%2.%3"/>
      <w:lvlJc w:val="left"/>
      <w:pPr>
        <w:ind w:left="1080" w:hanging="720"/>
      </w:pPr>
      <w:rPr>
        <w:rFonts w:hint="default"/>
      </w:rPr>
    </w:lvl>
    <w:lvl w:ilvl="3">
      <w:start w:val="6"/>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nsid w:val="3BBF4B8C"/>
    <w:multiLevelType w:val="multilevel"/>
    <w:tmpl w:val="1382C5E8"/>
    <w:lvl w:ilvl="0">
      <w:start w:val="18"/>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C5F4699"/>
    <w:multiLevelType w:val="multilevel"/>
    <w:tmpl w:val="A5308A56"/>
    <w:lvl w:ilvl="0">
      <w:start w:val="19"/>
      <w:numFmt w:val="decimal"/>
      <w:lvlText w:val="%1"/>
      <w:lvlJc w:val="left"/>
      <w:pPr>
        <w:ind w:left="375" w:hanging="375"/>
      </w:pPr>
      <w:rPr>
        <w:rFonts w:hint="default"/>
      </w:rPr>
    </w:lvl>
    <w:lvl w:ilvl="1">
      <w:start w:val="1"/>
      <w:numFmt w:val="decimal"/>
      <w:lvlText w:val="%1.%2"/>
      <w:lvlJc w:val="left"/>
      <w:pPr>
        <w:ind w:left="375" w:hanging="375"/>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C894B4E"/>
    <w:multiLevelType w:val="multilevel"/>
    <w:tmpl w:val="45681CBC"/>
    <w:lvl w:ilvl="0">
      <w:start w:val="18"/>
      <w:numFmt w:val="decimal"/>
      <w:lvlText w:val="%1."/>
      <w:lvlJc w:val="left"/>
      <w:pPr>
        <w:ind w:left="444" w:hanging="444"/>
      </w:pPr>
      <w:rPr>
        <w:rFonts w:hint="default"/>
      </w:rPr>
    </w:lvl>
    <w:lvl w:ilvl="1">
      <w:start w:val="1"/>
      <w:numFmt w:val="decimal"/>
      <w:lvlText w:val="%1.%2."/>
      <w:lvlJc w:val="left"/>
      <w:pPr>
        <w:ind w:left="869" w:hanging="444"/>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nsid w:val="61B0699E"/>
    <w:multiLevelType w:val="multilevel"/>
    <w:tmpl w:val="98A433FA"/>
    <w:lvl w:ilvl="0">
      <w:start w:val="8"/>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0"/>
        </w:tabs>
        <w:ind w:left="1224" w:hanging="504"/>
      </w:pPr>
      <w:rPr>
        <w:rFonts w:hint="default"/>
        <w:b w:val="0"/>
        <w:color w:val="auto"/>
        <w:sz w:val="20"/>
        <w:szCs w:val="20"/>
      </w:rPr>
    </w:lvl>
    <w:lvl w:ilvl="3">
      <w:start w:val="1"/>
      <w:numFmt w:val="decimal"/>
      <w:lvlText w:val="%1.%2.%3.%4."/>
      <w:lvlJc w:val="left"/>
      <w:pPr>
        <w:tabs>
          <w:tab w:val="num" w:pos="0"/>
        </w:tabs>
        <w:ind w:left="1728" w:hanging="648"/>
      </w:pPr>
      <w:rPr>
        <w:rFonts w:hint="default"/>
        <w:b w:val="0"/>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2">
    <w:nsid w:val="63614348"/>
    <w:multiLevelType w:val="hybridMultilevel"/>
    <w:tmpl w:val="EAF2F852"/>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3">
    <w:nsid w:val="651B0078"/>
    <w:multiLevelType w:val="multilevel"/>
    <w:tmpl w:val="F18653F8"/>
    <w:name w:val="WW8Num33"/>
    <w:lvl w:ilvl="0">
      <w:start w:val="14"/>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0"/>
        </w:tabs>
        <w:ind w:left="1224" w:hanging="504"/>
      </w:pPr>
      <w:rPr>
        <w:rFonts w:hint="default"/>
        <w:b w:val="0"/>
        <w:color w:val="auto"/>
        <w:sz w:val="20"/>
        <w:szCs w:val="20"/>
      </w:rPr>
    </w:lvl>
    <w:lvl w:ilvl="3">
      <w:start w:val="1"/>
      <w:numFmt w:val="decimal"/>
      <w:lvlText w:val="%1.%2.%3.%4."/>
      <w:lvlJc w:val="left"/>
      <w:pPr>
        <w:tabs>
          <w:tab w:val="num" w:pos="0"/>
        </w:tabs>
        <w:ind w:left="1728" w:hanging="648"/>
      </w:pPr>
      <w:rPr>
        <w:rFonts w:hint="default"/>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4">
    <w:nsid w:val="67003AC8"/>
    <w:multiLevelType w:val="multilevel"/>
    <w:tmpl w:val="98A433FA"/>
    <w:name w:val="WW8Num32"/>
    <w:lvl w:ilvl="0">
      <w:start w:val="8"/>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0"/>
        </w:tabs>
        <w:ind w:left="1224" w:hanging="504"/>
      </w:pPr>
      <w:rPr>
        <w:rFonts w:hint="default"/>
        <w:b w:val="0"/>
        <w:color w:val="auto"/>
        <w:sz w:val="20"/>
        <w:szCs w:val="20"/>
      </w:rPr>
    </w:lvl>
    <w:lvl w:ilvl="3">
      <w:start w:val="1"/>
      <w:numFmt w:val="decimal"/>
      <w:lvlText w:val="%1.%2.%3.%4."/>
      <w:lvlJc w:val="left"/>
      <w:pPr>
        <w:tabs>
          <w:tab w:val="num" w:pos="0"/>
        </w:tabs>
        <w:ind w:left="1728" w:hanging="648"/>
      </w:pPr>
      <w:rPr>
        <w:rFonts w:hint="default"/>
        <w:b w:val="0"/>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5">
    <w:nsid w:val="708C0AE0"/>
    <w:multiLevelType w:val="hybridMultilevel"/>
    <w:tmpl w:val="60005862"/>
    <w:lvl w:ilvl="0" w:tplc="6232AF76">
      <w:start w:val="1"/>
      <w:numFmt w:val="decimal"/>
      <w:lvlText w:val="%1."/>
      <w:lvlJc w:val="left"/>
      <w:pPr>
        <w:ind w:left="0" w:firstLine="0"/>
      </w:pPr>
      <w:rPr>
        <w:rFonts w:hint="default"/>
        <w:b w:val="0"/>
        <w:i w:val="0"/>
        <w:color w:val="auto"/>
        <w:sz w:val="20"/>
        <w:szCs w:val="20"/>
      </w:rPr>
    </w:lvl>
    <w:lvl w:ilvl="1" w:tplc="AFF02978">
      <w:start w:val="1"/>
      <w:numFmt w:val="lowerLetter"/>
      <w:lvlText w:val="%2)"/>
      <w:lvlJc w:val="left"/>
      <w:pPr>
        <w:ind w:left="1353" w:hanging="360"/>
      </w:pPr>
      <w:rPr>
        <w:rFonts w:hint="default"/>
        <w:b w:val="0"/>
      </w:rPr>
    </w:lvl>
    <w:lvl w:ilvl="2" w:tplc="3A787258">
      <w:start w:val="1"/>
      <w:numFmt w:val="lowerRoman"/>
      <w:lvlText w:val="%3."/>
      <w:lvlJc w:val="right"/>
      <w:pPr>
        <w:ind w:left="2160" w:hanging="180"/>
      </w:pPr>
    </w:lvl>
    <w:lvl w:ilvl="3" w:tplc="2E80299A">
      <w:start w:val="1"/>
      <w:numFmt w:val="decimal"/>
      <w:lvlText w:val="%4."/>
      <w:lvlJc w:val="left"/>
      <w:pPr>
        <w:ind w:left="2880" w:hanging="360"/>
      </w:pPr>
    </w:lvl>
    <w:lvl w:ilvl="4" w:tplc="75A0D6BE">
      <w:start w:val="1"/>
      <w:numFmt w:val="lowerLetter"/>
      <w:lvlText w:val="%5."/>
      <w:lvlJc w:val="left"/>
      <w:pPr>
        <w:ind w:left="3600" w:hanging="360"/>
      </w:pPr>
    </w:lvl>
    <w:lvl w:ilvl="5" w:tplc="E9F2A176" w:tentative="1">
      <w:start w:val="1"/>
      <w:numFmt w:val="lowerRoman"/>
      <w:lvlText w:val="%6."/>
      <w:lvlJc w:val="right"/>
      <w:pPr>
        <w:ind w:left="4320" w:hanging="180"/>
      </w:pPr>
    </w:lvl>
    <w:lvl w:ilvl="6" w:tplc="97C8667C" w:tentative="1">
      <w:start w:val="1"/>
      <w:numFmt w:val="decimal"/>
      <w:lvlText w:val="%7."/>
      <w:lvlJc w:val="left"/>
      <w:pPr>
        <w:ind w:left="5040" w:hanging="360"/>
      </w:pPr>
    </w:lvl>
    <w:lvl w:ilvl="7" w:tplc="2F287E74" w:tentative="1">
      <w:start w:val="1"/>
      <w:numFmt w:val="lowerLetter"/>
      <w:lvlText w:val="%8."/>
      <w:lvlJc w:val="left"/>
      <w:pPr>
        <w:ind w:left="5760" w:hanging="360"/>
      </w:pPr>
    </w:lvl>
    <w:lvl w:ilvl="8" w:tplc="A3103CD2" w:tentative="1">
      <w:start w:val="1"/>
      <w:numFmt w:val="lowerRoman"/>
      <w:lvlText w:val="%9."/>
      <w:lvlJc w:val="right"/>
      <w:pPr>
        <w:ind w:left="6480" w:hanging="180"/>
      </w:pPr>
    </w:lvl>
  </w:abstractNum>
  <w:abstractNum w:abstractNumId="26">
    <w:nsid w:val="75784B2B"/>
    <w:multiLevelType w:val="multilevel"/>
    <w:tmpl w:val="F7342B78"/>
    <w:lvl w:ilvl="0">
      <w:start w:val="12"/>
      <w:numFmt w:val="decimal"/>
      <w:lvlText w:val="%1"/>
      <w:lvlJc w:val="left"/>
      <w:pPr>
        <w:ind w:left="375" w:hanging="375"/>
      </w:pPr>
      <w:rPr>
        <w:rFonts w:hint="default"/>
      </w:rPr>
    </w:lvl>
    <w:lvl w:ilvl="1">
      <w:start w:val="1"/>
      <w:numFmt w:val="decimal"/>
      <w:lvlText w:val="%1.%2"/>
      <w:lvlJc w:val="left"/>
      <w:pPr>
        <w:ind w:left="1516" w:hanging="375"/>
      </w:pPr>
      <w:rPr>
        <w:rFonts w:hint="default"/>
      </w:rPr>
    </w:lvl>
    <w:lvl w:ilvl="2">
      <w:start w:val="1"/>
      <w:numFmt w:val="decimal"/>
      <w:lvlText w:val="%1.%2.%3"/>
      <w:lvlJc w:val="left"/>
      <w:pPr>
        <w:ind w:left="3002" w:hanging="720"/>
      </w:pPr>
      <w:rPr>
        <w:rFonts w:hint="default"/>
      </w:rPr>
    </w:lvl>
    <w:lvl w:ilvl="3">
      <w:start w:val="1"/>
      <w:numFmt w:val="decimal"/>
      <w:lvlText w:val="%1.%2.%3.%4"/>
      <w:lvlJc w:val="left"/>
      <w:pPr>
        <w:ind w:left="4143" w:hanging="720"/>
      </w:pPr>
      <w:rPr>
        <w:rFonts w:hint="default"/>
      </w:rPr>
    </w:lvl>
    <w:lvl w:ilvl="4">
      <w:start w:val="1"/>
      <w:numFmt w:val="decimal"/>
      <w:lvlText w:val="%1.%2.%3.%4.%5"/>
      <w:lvlJc w:val="left"/>
      <w:pPr>
        <w:ind w:left="5644" w:hanging="1080"/>
      </w:pPr>
      <w:rPr>
        <w:rFonts w:hint="default"/>
      </w:rPr>
    </w:lvl>
    <w:lvl w:ilvl="5">
      <w:start w:val="1"/>
      <w:numFmt w:val="decimal"/>
      <w:lvlText w:val="%1.%2.%3.%4.%5.%6"/>
      <w:lvlJc w:val="left"/>
      <w:pPr>
        <w:ind w:left="6785" w:hanging="1080"/>
      </w:pPr>
      <w:rPr>
        <w:rFonts w:hint="default"/>
      </w:rPr>
    </w:lvl>
    <w:lvl w:ilvl="6">
      <w:start w:val="1"/>
      <w:numFmt w:val="decimal"/>
      <w:lvlText w:val="%1.%2.%3.%4.%5.%6.%7"/>
      <w:lvlJc w:val="left"/>
      <w:pPr>
        <w:ind w:left="8286" w:hanging="1440"/>
      </w:pPr>
      <w:rPr>
        <w:rFonts w:hint="default"/>
      </w:rPr>
    </w:lvl>
    <w:lvl w:ilvl="7">
      <w:start w:val="1"/>
      <w:numFmt w:val="decimal"/>
      <w:lvlText w:val="%1.%2.%3.%4.%5.%6.%7.%8"/>
      <w:lvlJc w:val="left"/>
      <w:pPr>
        <w:ind w:left="9427" w:hanging="1440"/>
      </w:pPr>
      <w:rPr>
        <w:rFonts w:hint="default"/>
      </w:rPr>
    </w:lvl>
    <w:lvl w:ilvl="8">
      <w:start w:val="1"/>
      <w:numFmt w:val="decimal"/>
      <w:lvlText w:val="%1.%2.%3.%4.%5.%6.%7.%8.%9"/>
      <w:lvlJc w:val="left"/>
      <w:pPr>
        <w:ind w:left="10928" w:hanging="1800"/>
      </w:pPr>
      <w:rPr>
        <w:rFonts w:hint="default"/>
      </w:rPr>
    </w:lvl>
  </w:abstractNum>
  <w:abstractNum w:abstractNumId="27">
    <w:nsid w:val="770F50F4"/>
    <w:multiLevelType w:val="multilevel"/>
    <w:tmpl w:val="FA62453E"/>
    <w:lvl w:ilvl="0">
      <w:start w:val="1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78564E80"/>
    <w:multiLevelType w:val="multilevel"/>
    <w:tmpl w:val="0D0CEE6A"/>
    <w:lvl w:ilvl="0">
      <w:start w:val="3"/>
      <w:numFmt w:val="decimal"/>
      <w:lvlText w:val="%1."/>
      <w:lvlJc w:val="left"/>
      <w:pPr>
        <w:tabs>
          <w:tab w:val="num" w:pos="0"/>
        </w:tabs>
        <w:ind w:left="360" w:hanging="360"/>
      </w:pPr>
      <w:rPr>
        <w:rFonts w:hint="default"/>
        <w:sz w:val="20"/>
        <w:szCs w:val="20"/>
      </w:rPr>
    </w:lvl>
    <w:lvl w:ilvl="1">
      <w:start w:val="1"/>
      <w:numFmt w:val="decimal"/>
      <w:lvlText w:val="%1.%2."/>
      <w:lvlJc w:val="left"/>
      <w:pPr>
        <w:tabs>
          <w:tab w:val="num" w:pos="0"/>
        </w:tabs>
        <w:ind w:left="432" w:hanging="432"/>
      </w:pPr>
      <w:rPr>
        <w:rFonts w:hint="default"/>
        <w:b w:val="0"/>
        <w:i w:val="0"/>
        <w:color w:val="auto"/>
        <w:sz w:val="20"/>
        <w:szCs w:val="20"/>
      </w:rPr>
    </w:lvl>
    <w:lvl w:ilvl="2">
      <w:start w:val="1"/>
      <w:numFmt w:val="decimal"/>
      <w:lvlText w:val="%1.%2.%3."/>
      <w:lvlJc w:val="left"/>
      <w:pPr>
        <w:tabs>
          <w:tab w:val="num" w:pos="0"/>
        </w:tabs>
        <w:ind w:left="1224" w:hanging="504"/>
      </w:pPr>
      <w:rPr>
        <w:rFonts w:hint="default"/>
        <w:b w:val="0"/>
        <w:color w:val="auto"/>
        <w:sz w:val="20"/>
        <w:szCs w:val="20"/>
      </w:rPr>
    </w:lvl>
    <w:lvl w:ilvl="3">
      <w:start w:val="1"/>
      <w:numFmt w:val="decimal"/>
      <w:lvlText w:val="%1.%2.%3.%4."/>
      <w:lvlJc w:val="left"/>
      <w:pPr>
        <w:tabs>
          <w:tab w:val="num" w:pos="0"/>
        </w:tabs>
        <w:ind w:left="1728" w:hanging="648"/>
      </w:pPr>
      <w:rPr>
        <w:rFonts w:hint="default"/>
        <w:sz w:val="20"/>
        <w:szCs w:val="2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9">
    <w:nsid w:val="7A5155E5"/>
    <w:multiLevelType w:val="multilevel"/>
    <w:tmpl w:val="263899E0"/>
    <w:lvl w:ilvl="0">
      <w:start w:val="14"/>
      <w:numFmt w:val="decimal"/>
      <w:lvlText w:val="%1"/>
      <w:lvlJc w:val="left"/>
      <w:pPr>
        <w:ind w:left="480" w:hanging="480"/>
      </w:pPr>
      <w:rPr>
        <w:rFonts w:hint="default"/>
      </w:rPr>
    </w:lvl>
    <w:lvl w:ilvl="1">
      <w:start w:val="20"/>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nsid w:val="7A543C7B"/>
    <w:multiLevelType w:val="hybridMultilevel"/>
    <w:tmpl w:val="35BA6B7A"/>
    <w:name w:val="WW8Num32"/>
    <w:lvl w:ilvl="0" w:tplc="5E5AF8E2">
      <w:start w:val="1"/>
      <w:numFmt w:val="bullet"/>
      <w:lvlText w:val=""/>
      <w:lvlJc w:val="left"/>
      <w:pPr>
        <w:ind w:left="1080" w:hanging="360"/>
      </w:pPr>
      <w:rPr>
        <w:rFonts w:ascii="Symbol" w:hAnsi="Symbol" w:hint="default"/>
      </w:rPr>
    </w:lvl>
    <w:lvl w:ilvl="1" w:tplc="9B6C236E" w:tentative="1">
      <w:start w:val="1"/>
      <w:numFmt w:val="bullet"/>
      <w:lvlText w:val="o"/>
      <w:lvlJc w:val="left"/>
      <w:pPr>
        <w:ind w:left="1800" w:hanging="360"/>
      </w:pPr>
      <w:rPr>
        <w:rFonts w:ascii="Courier New" w:hAnsi="Courier New" w:cs="Courier New" w:hint="default"/>
      </w:rPr>
    </w:lvl>
    <w:lvl w:ilvl="2" w:tplc="8D1E1FBE" w:tentative="1">
      <w:start w:val="1"/>
      <w:numFmt w:val="bullet"/>
      <w:lvlText w:val=""/>
      <w:lvlJc w:val="left"/>
      <w:pPr>
        <w:ind w:left="2520" w:hanging="360"/>
      </w:pPr>
      <w:rPr>
        <w:rFonts w:ascii="Wingdings" w:hAnsi="Wingdings" w:hint="default"/>
      </w:rPr>
    </w:lvl>
    <w:lvl w:ilvl="3" w:tplc="FDAAF43A" w:tentative="1">
      <w:start w:val="1"/>
      <w:numFmt w:val="bullet"/>
      <w:lvlText w:val=""/>
      <w:lvlJc w:val="left"/>
      <w:pPr>
        <w:ind w:left="3240" w:hanging="360"/>
      </w:pPr>
      <w:rPr>
        <w:rFonts w:ascii="Symbol" w:hAnsi="Symbol" w:hint="default"/>
      </w:rPr>
    </w:lvl>
    <w:lvl w:ilvl="4" w:tplc="E26CD66A" w:tentative="1">
      <w:start w:val="1"/>
      <w:numFmt w:val="bullet"/>
      <w:lvlText w:val="o"/>
      <w:lvlJc w:val="left"/>
      <w:pPr>
        <w:ind w:left="3960" w:hanging="360"/>
      </w:pPr>
      <w:rPr>
        <w:rFonts w:ascii="Courier New" w:hAnsi="Courier New" w:cs="Courier New" w:hint="default"/>
      </w:rPr>
    </w:lvl>
    <w:lvl w:ilvl="5" w:tplc="35A09A08" w:tentative="1">
      <w:start w:val="1"/>
      <w:numFmt w:val="bullet"/>
      <w:lvlText w:val=""/>
      <w:lvlJc w:val="left"/>
      <w:pPr>
        <w:ind w:left="4680" w:hanging="360"/>
      </w:pPr>
      <w:rPr>
        <w:rFonts w:ascii="Wingdings" w:hAnsi="Wingdings" w:hint="default"/>
      </w:rPr>
    </w:lvl>
    <w:lvl w:ilvl="6" w:tplc="8C1EC1AC" w:tentative="1">
      <w:start w:val="1"/>
      <w:numFmt w:val="bullet"/>
      <w:lvlText w:val=""/>
      <w:lvlJc w:val="left"/>
      <w:pPr>
        <w:ind w:left="5400" w:hanging="360"/>
      </w:pPr>
      <w:rPr>
        <w:rFonts w:ascii="Symbol" w:hAnsi="Symbol" w:hint="default"/>
      </w:rPr>
    </w:lvl>
    <w:lvl w:ilvl="7" w:tplc="8F7278DE" w:tentative="1">
      <w:start w:val="1"/>
      <w:numFmt w:val="bullet"/>
      <w:lvlText w:val="o"/>
      <w:lvlJc w:val="left"/>
      <w:pPr>
        <w:ind w:left="6120" w:hanging="360"/>
      </w:pPr>
      <w:rPr>
        <w:rFonts w:ascii="Courier New" w:hAnsi="Courier New" w:cs="Courier New" w:hint="default"/>
      </w:rPr>
    </w:lvl>
    <w:lvl w:ilvl="8" w:tplc="773A8D12" w:tentative="1">
      <w:start w:val="1"/>
      <w:numFmt w:val="bullet"/>
      <w:lvlText w:val=""/>
      <w:lvlJc w:val="left"/>
      <w:pPr>
        <w:ind w:left="6840" w:hanging="360"/>
      </w:pPr>
      <w:rPr>
        <w:rFonts w:ascii="Wingdings" w:hAnsi="Wingdings" w:hint="default"/>
      </w:rPr>
    </w:lvl>
  </w:abstractNum>
  <w:abstractNum w:abstractNumId="31">
    <w:nsid w:val="7D050D00"/>
    <w:multiLevelType w:val="multilevel"/>
    <w:tmpl w:val="436A9C4A"/>
    <w:lvl w:ilvl="0">
      <w:start w:val="17"/>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3"/>
  </w:num>
  <w:num w:numId="4">
    <w:abstractNumId w:val="4"/>
  </w:num>
  <w:num w:numId="5">
    <w:abstractNumId w:val="17"/>
  </w:num>
  <w:num w:numId="6">
    <w:abstractNumId w:val="15"/>
  </w:num>
  <w:num w:numId="7">
    <w:abstractNumId w:val="24"/>
  </w:num>
  <w:num w:numId="8">
    <w:abstractNumId w:val="7"/>
  </w:num>
  <w:num w:numId="9">
    <w:abstractNumId w:val="0"/>
  </w:num>
  <w:num w:numId="10">
    <w:abstractNumId w:val="25"/>
  </w:num>
  <w:num w:numId="11">
    <w:abstractNumId w:val="12"/>
  </w:num>
  <w:num w:numId="12">
    <w:abstractNumId w:val="30"/>
  </w:num>
  <w:num w:numId="13">
    <w:abstractNumId w:val="22"/>
  </w:num>
  <w:num w:numId="14">
    <w:abstractNumId w:val="5"/>
  </w:num>
  <w:num w:numId="15">
    <w:abstractNumId w:val="28"/>
  </w:num>
  <w:num w:numId="16">
    <w:abstractNumId w:val="13"/>
  </w:num>
  <w:num w:numId="17">
    <w:abstractNumId w:val="23"/>
  </w:num>
  <w:num w:numId="18">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1"/>
  </w:num>
  <w:num w:numId="21">
    <w:abstractNumId w:val="27"/>
  </w:num>
  <w:num w:numId="22">
    <w:abstractNumId w:val="13"/>
    <w:lvlOverride w:ilvl="0">
      <w:startOverride w:val="16"/>
    </w:lvlOverride>
    <w:lvlOverride w:ilvl="1">
      <w:startOverride w:val="1"/>
    </w:lvlOverride>
    <w:lvlOverride w:ilvl="2">
      <w:startOverride w:val="4"/>
    </w:lvlOverride>
    <w:lvlOverride w:ilvl="3">
      <w:startOverride w:val="1"/>
    </w:lvlOverride>
  </w:num>
  <w:num w:numId="23">
    <w:abstractNumId w:val="21"/>
  </w:num>
  <w:num w:numId="24">
    <w:abstractNumId w:val="26"/>
  </w:num>
  <w:num w:numId="25">
    <w:abstractNumId w:val="14"/>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8"/>
  </w:num>
  <w:num w:numId="37">
    <w:abstractNumId w:val="6"/>
  </w:num>
  <w:num w:numId="38">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8"/>
  </w:num>
  <w:num w:numId="41">
    <w:abstractNumId w:val="10"/>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 w:numId="44">
    <w:abstractNumId w:val="16"/>
  </w:num>
  <w:num w:numId="45">
    <w:abstractNumId w:val="19"/>
  </w:num>
  <w:num w:numId="4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mirrorMargins/>
  <w:proofState w:spelling="clean" w:grammar="clean"/>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3313"/>
  </w:hdrShapeDefaults>
  <w:footnotePr>
    <w:footnote w:id="-1"/>
    <w:footnote w:id="0"/>
    <w:footnote w:id="1"/>
  </w:footnotePr>
  <w:endnotePr>
    <w:endnote w:id="-1"/>
    <w:endnote w:id="0"/>
    <w:endnote w:id="1"/>
  </w:endnotePr>
  <w:compat/>
  <w:rsids>
    <w:rsidRoot w:val="00B05D91"/>
    <w:rsid w:val="00001ADA"/>
    <w:rsid w:val="00005D2C"/>
    <w:rsid w:val="0001414B"/>
    <w:rsid w:val="000225FE"/>
    <w:rsid w:val="00024C6B"/>
    <w:rsid w:val="00026D6F"/>
    <w:rsid w:val="00032213"/>
    <w:rsid w:val="00041BD8"/>
    <w:rsid w:val="00044EC0"/>
    <w:rsid w:val="00052F47"/>
    <w:rsid w:val="00053F42"/>
    <w:rsid w:val="00057D54"/>
    <w:rsid w:val="000614EC"/>
    <w:rsid w:val="00064738"/>
    <w:rsid w:val="000676F6"/>
    <w:rsid w:val="000707DC"/>
    <w:rsid w:val="00073D44"/>
    <w:rsid w:val="00076CCA"/>
    <w:rsid w:val="00081B5A"/>
    <w:rsid w:val="000824C9"/>
    <w:rsid w:val="000834EE"/>
    <w:rsid w:val="00083682"/>
    <w:rsid w:val="0008577E"/>
    <w:rsid w:val="000872AE"/>
    <w:rsid w:val="00090464"/>
    <w:rsid w:val="000A536C"/>
    <w:rsid w:val="000A542F"/>
    <w:rsid w:val="000A5CCE"/>
    <w:rsid w:val="000A717E"/>
    <w:rsid w:val="000B060E"/>
    <w:rsid w:val="000B5E91"/>
    <w:rsid w:val="000C0C65"/>
    <w:rsid w:val="000D16CF"/>
    <w:rsid w:val="000D25C4"/>
    <w:rsid w:val="000E04FE"/>
    <w:rsid w:val="000E17F7"/>
    <w:rsid w:val="000E19CC"/>
    <w:rsid w:val="000E2BE6"/>
    <w:rsid w:val="000E2F1A"/>
    <w:rsid w:val="001038BB"/>
    <w:rsid w:val="0010512E"/>
    <w:rsid w:val="001051DB"/>
    <w:rsid w:val="00105B46"/>
    <w:rsid w:val="00110342"/>
    <w:rsid w:val="00113CC2"/>
    <w:rsid w:val="0011700A"/>
    <w:rsid w:val="00117878"/>
    <w:rsid w:val="00123105"/>
    <w:rsid w:val="00124930"/>
    <w:rsid w:val="001267C7"/>
    <w:rsid w:val="0013661F"/>
    <w:rsid w:val="0014461D"/>
    <w:rsid w:val="00146930"/>
    <w:rsid w:val="001506A8"/>
    <w:rsid w:val="00153369"/>
    <w:rsid w:val="00164D99"/>
    <w:rsid w:val="00166031"/>
    <w:rsid w:val="00171C00"/>
    <w:rsid w:val="00173CC5"/>
    <w:rsid w:val="00175E0D"/>
    <w:rsid w:val="00182B92"/>
    <w:rsid w:val="00184532"/>
    <w:rsid w:val="00195424"/>
    <w:rsid w:val="001968E6"/>
    <w:rsid w:val="00197D95"/>
    <w:rsid w:val="001A14BA"/>
    <w:rsid w:val="001A618F"/>
    <w:rsid w:val="001B7E92"/>
    <w:rsid w:val="001C4B95"/>
    <w:rsid w:val="001C59F9"/>
    <w:rsid w:val="001C683D"/>
    <w:rsid w:val="001C7A80"/>
    <w:rsid w:val="001D1B66"/>
    <w:rsid w:val="001D57BD"/>
    <w:rsid w:val="001D7219"/>
    <w:rsid w:val="001E7850"/>
    <w:rsid w:val="001F6B65"/>
    <w:rsid w:val="002052CF"/>
    <w:rsid w:val="00207915"/>
    <w:rsid w:val="00212994"/>
    <w:rsid w:val="00213AC0"/>
    <w:rsid w:val="00216FCD"/>
    <w:rsid w:val="002201DF"/>
    <w:rsid w:val="00223F37"/>
    <w:rsid w:val="00230AC3"/>
    <w:rsid w:val="002328B7"/>
    <w:rsid w:val="00240D63"/>
    <w:rsid w:val="00241FEE"/>
    <w:rsid w:val="00245F4B"/>
    <w:rsid w:val="00247883"/>
    <w:rsid w:val="00250EC0"/>
    <w:rsid w:val="0025690A"/>
    <w:rsid w:val="00257236"/>
    <w:rsid w:val="00260021"/>
    <w:rsid w:val="0026203F"/>
    <w:rsid w:val="002664B6"/>
    <w:rsid w:val="002720F5"/>
    <w:rsid w:val="00272D6D"/>
    <w:rsid w:val="00274318"/>
    <w:rsid w:val="00276FA1"/>
    <w:rsid w:val="00280635"/>
    <w:rsid w:val="00294428"/>
    <w:rsid w:val="002A1B52"/>
    <w:rsid w:val="002A3273"/>
    <w:rsid w:val="002A6C01"/>
    <w:rsid w:val="002B1EA4"/>
    <w:rsid w:val="002B52C2"/>
    <w:rsid w:val="002C1E78"/>
    <w:rsid w:val="002C20C6"/>
    <w:rsid w:val="002C55EC"/>
    <w:rsid w:val="002D23DC"/>
    <w:rsid w:val="002D7D2F"/>
    <w:rsid w:val="002E34BD"/>
    <w:rsid w:val="002E5EA1"/>
    <w:rsid w:val="002F120B"/>
    <w:rsid w:val="002F2857"/>
    <w:rsid w:val="00306500"/>
    <w:rsid w:val="003121A9"/>
    <w:rsid w:val="003236A5"/>
    <w:rsid w:val="003245C3"/>
    <w:rsid w:val="00325F85"/>
    <w:rsid w:val="00326E13"/>
    <w:rsid w:val="0032723C"/>
    <w:rsid w:val="0033024D"/>
    <w:rsid w:val="00330FB3"/>
    <w:rsid w:val="0033454C"/>
    <w:rsid w:val="0033552B"/>
    <w:rsid w:val="003363C8"/>
    <w:rsid w:val="003418D8"/>
    <w:rsid w:val="0034284E"/>
    <w:rsid w:val="00354D7C"/>
    <w:rsid w:val="003554F1"/>
    <w:rsid w:val="003619D0"/>
    <w:rsid w:val="0036359A"/>
    <w:rsid w:val="00372F1B"/>
    <w:rsid w:val="00373DA5"/>
    <w:rsid w:val="00382F70"/>
    <w:rsid w:val="00387B06"/>
    <w:rsid w:val="00387F80"/>
    <w:rsid w:val="00392C99"/>
    <w:rsid w:val="0039368D"/>
    <w:rsid w:val="0039603A"/>
    <w:rsid w:val="003B2224"/>
    <w:rsid w:val="003B6D75"/>
    <w:rsid w:val="003C22CC"/>
    <w:rsid w:val="003D638B"/>
    <w:rsid w:val="003D6CB0"/>
    <w:rsid w:val="003E0586"/>
    <w:rsid w:val="003E1545"/>
    <w:rsid w:val="003E1A28"/>
    <w:rsid w:val="003F131D"/>
    <w:rsid w:val="00406C74"/>
    <w:rsid w:val="00415EF7"/>
    <w:rsid w:val="004169DA"/>
    <w:rsid w:val="00426B7A"/>
    <w:rsid w:val="00431A77"/>
    <w:rsid w:val="004419AC"/>
    <w:rsid w:val="0044635E"/>
    <w:rsid w:val="004470A0"/>
    <w:rsid w:val="00451864"/>
    <w:rsid w:val="00451A51"/>
    <w:rsid w:val="00456635"/>
    <w:rsid w:val="00457938"/>
    <w:rsid w:val="00461DAB"/>
    <w:rsid w:val="004662FE"/>
    <w:rsid w:val="00474ABD"/>
    <w:rsid w:val="004804B5"/>
    <w:rsid w:val="0048276A"/>
    <w:rsid w:val="004836E0"/>
    <w:rsid w:val="00485803"/>
    <w:rsid w:val="0048637F"/>
    <w:rsid w:val="00493966"/>
    <w:rsid w:val="00497466"/>
    <w:rsid w:val="004A13C8"/>
    <w:rsid w:val="004A4C45"/>
    <w:rsid w:val="004A6F25"/>
    <w:rsid w:val="004A7BE5"/>
    <w:rsid w:val="004B05AE"/>
    <w:rsid w:val="004B287E"/>
    <w:rsid w:val="004B3F4C"/>
    <w:rsid w:val="004C3C5C"/>
    <w:rsid w:val="004C7CD8"/>
    <w:rsid w:val="004D40BB"/>
    <w:rsid w:val="004D4CA9"/>
    <w:rsid w:val="004E18BF"/>
    <w:rsid w:val="004E4CFA"/>
    <w:rsid w:val="004E4F6D"/>
    <w:rsid w:val="004F09D2"/>
    <w:rsid w:val="004F10B2"/>
    <w:rsid w:val="004F294C"/>
    <w:rsid w:val="004F536B"/>
    <w:rsid w:val="004F7954"/>
    <w:rsid w:val="00501646"/>
    <w:rsid w:val="00505AE7"/>
    <w:rsid w:val="005067EF"/>
    <w:rsid w:val="00506BAB"/>
    <w:rsid w:val="00510224"/>
    <w:rsid w:val="0051217C"/>
    <w:rsid w:val="005137D4"/>
    <w:rsid w:val="00513BD0"/>
    <w:rsid w:val="0052028F"/>
    <w:rsid w:val="005221E5"/>
    <w:rsid w:val="005238DC"/>
    <w:rsid w:val="0054738B"/>
    <w:rsid w:val="005503F1"/>
    <w:rsid w:val="005503F3"/>
    <w:rsid w:val="005512CB"/>
    <w:rsid w:val="00551E3A"/>
    <w:rsid w:val="005725FA"/>
    <w:rsid w:val="0057470B"/>
    <w:rsid w:val="0057483F"/>
    <w:rsid w:val="00584F40"/>
    <w:rsid w:val="0058687D"/>
    <w:rsid w:val="0059561D"/>
    <w:rsid w:val="00596454"/>
    <w:rsid w:val="005A34A0"/>
    <w:rsid w:val="005A38B3"/>
    <w:rsid w:val="005A500F"/>
    <w:rsid w:val="005A69B1"/>
    <w:rsid w:val="005B062C"/>
    <w:rsid w:val="005B0B1C"/>
    <w:rsid w:val="005B1A21"/>
    <w:rsid w:val="005B29AF"/>
    <w:rsid w:val="005B6D43"/>
    <w:rsid w:val="005C1FAA"/>
    <w:rsid w:val="005C29A8"/>
    <w:rsid w:val="005C354C"/>
    <w:rsid w:val="005C51CA"/>
    <w:rsid w:val="005C5B4F"/>
    <w:rsid w:val="005C5C7F"/>
    <w:rsid w:val="005C6D53"/>
    <w:rsid w:val="005C7030"/>
    <w:rsid w:val="005D2BB9"/>
    <w:rsid w:val="005D4770"/>
    <w:rsid w:val="005D6F7F"/>
    <w:rsid w:val="005E0EA9"/>
    <w:rsid w:val="005E113D"/>
    <w:rsid w:val="005E1219"/>
    <w:rsid w:val="005E4671"/>
    <w:rsid w:val="005F072C"/>
    <w:rsid w:val="005F2667"/>
    <w:rsid w:val="005F2A2C"/>
    <w:rsid w:val="005F4D44"/>
    <w:rsid w:val="005F79BC"/>
    <w:rsid w:val="005F7D58"/>
    <w:rsid w:val="006103E0"/>
    <w:rsid w:val="006122FE"/>
    <w:rsid w:val="00613737"/>
    <w:rsid w:val="00617A8B"/>
    <w:rsid w:val="0062043A"/>
    <w:rsid w:val="006220C4"/>
    <w:rsid w:val="00630EA4"/>
    <w:rsid w:val="0063535E"/>
    <w:rsid w:val="00635C5A"/>
    <w:rsid w:val="006376B2"/>
    <w:rsid w:val="00637B4A"/>
    <w:rsid w:val="00640788"/>
    <w:rsid w:val="00642806"/>
    <w:rsid w:val="00646CFF"/>
    <w:rsid w:val="006473C3"/>
    <w:rsid w:val="00652B02"/>
    <w:rsid w:val="00653FE7"/>
    <w:rsid w:val="00657852"/>
    <w:rsid w:val="00660A75"/>
    <w:rsid w:val="00661918"/>
    <w:rsid w:val="00673F70"/>
    <w:rsid w:val="006749BE"/>
    <w:rsid w:val="0067636A"/>
    <w:rsid w:val="00676878"/>
    <w:rsid w:val="00677DB5"/>
    <w:rsid w:val="00680FA3"/>
    <w:rsid w:val="006825D2"/>
    <w:rsid w:val="00682DBF"/>
    <w:rsid w:val="0068676F"/>
    <w:rsid w:val="006914A9"/>
    <w:rsid w:val="00691AF6"/>
    <w:rsid w:val="006933E7"/>
    <w:rsid w:val="0069439A"/>
    <w:rsid w:val="00695FA5"/>
    <w:rsid w:val="006A5DD8"/>
    <w:rsid w:val="006A652F"/>
    <w:rsid w:val="006C4204"/>
    <w:rsid w:val="006D049D"/>
    <w:rsid w:val="006D1B1D"/>
    <w:rsid w:val="006D3415"/>
    <w:rsid w:val="006D39A3"/>
    <w:rsid w:val="006D4771"/>
    <w:rsid w:val="006D52B5"/>
    <w:rsid w:val="006E7F2A"/>
    <w:rsid w:val="006F2806"/>
    <w:rsid w:val="006F4CA6"/>
    <w:rsid w:val="006F6940"/>
    <w:rsid w:val="00701E5A"/>
    <w:rsid w:val="007076ED"/>
    <w:rsid w:val="00713745"/>
    <w:rsid w:val="007217F0"/>
    <w:rsid w:val="0072337F"/>
    <w:rsid w:val="0072652F"/>
    <w:rsid w:val="00727A45"/>
    <w:rsid w:val="0073430B"/>
    <w:rsid w:val="00737FCB"/>
    <w:rsid w:val="00741EC0"/>
    <w:rsid w:val="00745E16"/>
    <w:rsid w:val="00757399"/>
    <w:rsid w:val="0076068A"/>
    <w:rsid w:val="00762CEC"/>
    <w:rsid w:val="00763B6C"/>
    <w:rsid w:val="0076483E"/>
    <w:rsid w:val="00766E3B"/>
    <w:rsid w:val="00770A3B"/>
    <w:rsid w:val="00773318"/>
    <w:rsid w:val="007802D3"/>
    <w:rsid w:val="007806DA"/>
    <w:rsid w:val="00784BBF"/>
    <w:rsid w:val="007863F9"/>
    <w:rsid w:val="00793085"/>
    <w:rsid w:val="007944E4"/>
    <w:rsid w:val="007A2F73"/>
    <w:rsid w:val="007A60B4"/>
    <w:rsid w:val="007A76C0"/>
    <w:rsid w:val="007B0A1A"/>
    <w:rsid w:val="007B348B"/>
    <w:rsid w:val="007B60F4"/>
    <w:rsid w:val="007B6DD2"/>
    <w:rsid w:val="007C6CC7"/>
    <w:rsid w:val="007C704B"/>
    <w:rsid w:val="007D19F7"/>
    <w:rsid w:val="007D43BF"/>
    <w:rsid w:val="007D5EDB"/>
    <w:rsid w:val="007E1D81"/>
    <w:rsid w:val="007F403B"/>
    <w:rsid w:val="007F48E8"/>
    <w:rsid w:val="007F4A2B"/>
    <w:rsid w:val="007F5142"/>
    <w:rsid w:val="007F54F3"/>
    <w:rsid w:val="007F7868"/>
    <w:rsid w:val="00803C82"/>
    <w:rsid w:val="00821802"/>
    <w:rsid w:val="008225AF"/>
    <w:rsid w:val="008308DC"/>
    <w:rsid w:val="00834C56"/>
    <w:rsid w:val="00835536"/>
    <w:rsid w:val="00835F47"/>
    <w:rsid w:val="00845D7A"/>
    <w:rsid w:val="00845F06"/>
    <w:rsid w:val="00847198"/>
    <w:rsid w:val="008509DA"/>
    <w:rsid w:val="00853E18"/>
    <w:rsid w:val="00855914"/>
    <w:rsid w:val="00863B0D"/>
    <w:rsid w:val="00866CDA"/>
    <w:rsid w:val="008739CF"/>
    <w:rsid w:val="00877646"/>
    <w:rsid w:val="008841B3"/>
    <w:rsid w:val="00885D1B"/>
    <w:rsid w:val="008930A4"/>
    <w:rsid w:val="00896C55"/>
    <w:rsid w:val="008A5ACA"/>
    <w:rsid w:val="008B1AAA"/>
    <w:rsid w:val="008B375A"/>
    <w:rsid w:val="008B39B7"/>
    <w:rsid w:val="008C15DD"/>
    <w:rsid w:val="008C1A93"/>
    <w:rsid w:val="008C1B1C"/>
    <w:rsid w:val="008C2882"/>
    <w:rsid w:val="008D1DC5"/>
    <w:rsid w:val="008F4FB9"/>
    <w:rsid w:val="0090102E"/>
    <w:rsid w:val="00903551"/>
    <w:rsid w:val="009135E6"/>
    <w:rsid w:val="0091696C"/>
    <w:rsid w:val="00917953"/>
    <w:rsid w:val="00925752"/>
    <w:rsid w:val="00926EA6"/>
    <w:rsid w:val="009275F4"/>
    <w:rsid w:val="00932730"/>
    <w:rsid w:val="0093448A"/>
    <w:rsid w:val="00943EDB"/>
    <w:rsid w:val="00946539"/>
    <w:rsid w:val="00946E93"/>
    <w:rsid w:val="00946EBD"/>
    <w:rsid w:val="009540C1"/>
    <w:rsid w:val="009559F4"/>
    <w:rsid w:val="00962E63"/>
    <w:rsid w:val="0097059B"/>
    <w:rsid w:val="009723F2"/>
    <w:rsid w:val="009779A1"/>
    <w:rsid w:val="00980379"/>
    <w:rsid w:val="0098089A"/>
    <w:rsid w:val="00983A52"/>
    <w:rsid w:val="00987D1E"/>
    <w:rsid w:val="009906AD"/>
    <w:rsid w:val="00995B26"/>
    <w:rsid w:val="009A33D4"/>
    <w:rsid w:val="009A410F"/>
    <w:rsid w:val="009A776F"/>
    <w:rsid w:val="009A7F2B"/>
    <w:rsid w:val="009B1774"/>
    <w:rsid w:val="009B3F90"/>
    <w:rsid w:val="009C2738"/>
    <w:rsid w:val="009C2D5E"/>
    <w:rsid w:val="009C5B8B"/>
    <w:rsid w:val="009C7C36"/>
    <w:rsid w:val="009D068F"/>
    <w:rsid w:val="009D1144"/>
    <w:rsid w:val="009D497D"/>
    <w:rsid w:val="009D4F7D"/>
    <w:rsid w:val="009D5148"/>
    <w:rsid w:val="009E08DD"/>
    <w:rsid w:val="009E372A"/>
    <w:rsid w:val="009F0C16"/>
    <w:rsid w:val="009F17F0"/>
    <w:rsid w:val="009F2EC8"/>
    <w:rsid w:val="00A04526"/>
    <w:rsid w:val="00A05B8F"/>
    <w:rsid w:val="00A155A2"/>
    <w:rsid w:val="00A21FD6"/>
    <w:rsid w:val="00A235A4"/>
    <w:rsid w:val="00A250E0"/>
    <w:rsid w:val="00A25CD7"/>
    <w:rsid w:val="00A367CD"/>
    <w:rsid w:val="00A41413"/>
    <w:rsid w:val="00A426C9"/>
    <w:rsid w:val="00A438F5"/>
    <w:rsid w:val="00A56BD6"/>
    <w:rsid w:val="00A57775"/>
    <w:rsid w:val="00A57BA9"/>
    <w:rsid w:val="00A617C5"/>
    <w:rsid w:val="00A63227"/>
    <w:rsid w:val="00A65A6D"/>
    <w:rsid w:val="00A671F7"/>
    <w:rsid w:val="00A70973"/>
    <w:rsid w:val="00A7102A"/>
    <w:rsid w:val="00A71982"/>
    <w:rsid w:val="00A72129"/>
    <w:rsid w:val="00A7217E"/>
    <w:rsid w:val="00A76D73"/>
    <w:rsid w:val="00A81282"/>
    <w:rsid w:val="00A825EC"/>
    <w:rsid w:val="00A851AE"/>
    <w:rsid w:val="00A905E3"/>
    <w:rsid w:val="00AA07B2"/>
    <w:rsid w:val="00AA1D2C"/>
    <w:rsid w:val="00AA2917"/>
    <w:rsid w:val="00AA75EE"/>
    <w:rsid w:val="00AA782A"/>
    <w:rsid w:val="00AB5E7F"/>
    <w:rsid w:val="00AC50A5"/>
    <w:rsid w:val="00AD02C3"/>
    <w:rsid w:val="00AD06A3"/>
    <w:rsid w:val="00AD0975"/>
    <w:rsid w:val="00AD2FBD"/>
    <w:rsid w:val="00AD3B3F"/>
    <w:rsid w:val="00AD6711"/>
    <w:rsid w:val="00AE2BC8"/>
    <w:rsid w:val="00AE395F"/>
    <w:rsid w:val="00AE62A0"/>
    <w:rsid w:val="00AF0721"/>
    <w:rsid w:val="00AF1367"/>
    <w:rsid w:val="00AF54A7"/>
    <w:rsid w:val="00AF5D34"/>
    <w:rsid w:val="00AF5F93"/>
    <w:rsid w:val="00AF6902"/>
    <w:rsid w:val="00AF69AA"/>
    <w:rsid w:val="00B015A8"/>
    <w:rsid w:val="00B05D91"/>
    <w:rsid w:val="00B12494"/>
    <w:rsid w:val="00B22DD0"/>
    <w:rsid w:val="00B428CE"/>
    <w:rsid w:val="00B4392A"/>
    <w:rsid w:val="00B4400A"/>
    <w:rsid w:val="00B46925"/>
    <w:rsid w:val="00B50138"/>
    <w:rsid w:val="00B51ADD"/>
    <w:rsid w:val="00B55474"/>
    <w:rsid w:val="00B56425"/>
    <w:rsid w:val="00B6402D"/>
    <w:rsid w:val="00B67056"/>
    <w:rsid w:val="00B73072"/>
    <w:rsid w:val="00BA4121"/>
    <w:rsid w:val="00BB2512"/>
    <w:rsid w:val="00BB3A34"/>
    <w:rsid w:val="00BC6E33"/>
    <w:rsid w:val="00BD1A53"/>
    <w:rsid w:val="00BD6011"/>
    <w:rsid w:val="00BD71C9"/>
    <w:rsid w:val="00BE44F2"/>
    <w:rsid w:val="00BE7543"/>
    <w:rsid w:val="00C0193F"/>
    <w:rsid w:val="00C01998"/>
    <w:rsid w:val="00C02BC7"/>
    <w:rsid w:val="00C0420D"/>
    <w:rsid w:val="00C04FB8"/>
    <w:rsid w:val="00C062D0"/>
    <w:rsid w:val="00C120D1"/>
    <w:rsid w:val="00C13C7B"/>
    <w:rsid w:val="00C26560"/>
    <w:rsid w:val="00C339B2"/>
    <w:rsid w:val="00C362CE"/>
    <w:rsid w:val="00C40535"/>
    <w:rsid w:val="00C4124D"/>
    <w:rsid w:val="00C427C9"/>
    <w:rsid w:val="00C52027"/>
    <w:rsid w:val="00C5229A"/>
    <w:rsid w:val="00C53B04"/>
    <w:rsid w:val="00C62DBB"/>
    <w:rsid w:val="00C672B4"/>
    <w:rsid w:val="00C75B3B"/>
    <w:rsid w:val="00C83833"/>
    <w:rsid w:val="00C83CAE"/>
    <w:rsid w:val="00C86BA0"/>
    <w:rsid w:val="00C87C13"/>
    <w:rsid w:val="00C902AC"/>
    <w:rsid w:val="00C91A45"/>
    <w:rsid w:val="00CA251C"/>
    <w:rsid w:val="00CA778E"/>
    <w:rsid w:val="00CB0EC2"/>
    <w:rsid w:val="00CB16B0"/>
    <w:rsid w:val="00CB1F88"/>
    <w:rsid w:val="00CC3927"/>
    <w:rsid w:val="00CC559C"/>
    <w:rsid w:val="00CD0528"/>
    <w:rsid w:val="00CD05DD"/>
    <w:rsid w:val="00CD09D7"/>
    <w:rsid w:val="00CD1D5D"/>
    <w:rsid w:val="00CE46A1"/>
    <w:rsid w:val="00CF0C58"/>
    <w:rsid w:val="00CF0D32"/>
    <w:rsid w:val="00D01CEB"/>
    <w:rsid w:val="00D04412"/>
    <w:rsid w:val="00D1238B"/>
    <w:rsid w:val="00D13033"/>
    <w:rsid w:val="00D21A7F"/>
    <w:rsid w:val="00D23ED6"/>
    <w:rsid w:val="00D24528"/>
    <w:rsid w:val="00D27F91"/>
    <w:rsid w:val="00D31B5D"/>
    <w:rsid w:val="00D32C8E"/>
    <w:rsid w:val="00D33523"/>
    <w:rsid w:val="00D33B6A"/>
    <w:rsid w:val="00D44064"/>
    <w:rsid w:val="00D45D46"/>
    <w:rsid w:val="00D506EB"/>
    <w:rsid w:val="00D5497E"/>
    <w:rsid w:val="00D5573C"/>
    <w:rsid w:val="00D56752"/>
    <w:rsid w:val="00D57D53"/>
    <w:rsid w:val="00D67D16"/>
    <w:rsid w:val="00D84FAE"/>
    <w:rsid w:val="00D85A99"/>
    <w:rsid w:val="00D85B9E"/>
    <w:rsid w:val="00D91851"/>
    <w:rsid w:val="00D94DA0"/>
    <w:rsid w:val="00D953C7"/>
    <w:rsid w:val="00D965F6"/>
    <w:rsid w:val="00D97839"/>
    <w:rsid w:val="00DA263F"/>
    <w:rsid w:val="00DA4A5A"/>
    <w:rsid w:val="00DA7D25"/>
    <w:rsid w:val="00DB0E6F"/>
    <w:rsid w:val="00DB1E98"/>
    <w:rsid w:val="00DB6ED3"/>
    <w:rsid w:val="00DD1F63"/>
    <w:rsid w:val="00DD751C"/>
    <w:rsid w:val="00DE3E1F"/>
    <w:rsid w:val="00DE4980"/>
    <w:rsid w:val="00DE6E25"/>
    <w:rsid w:val="00DF0E2A"/>
    <w:rsid w:val="00DF7E57"/>
    <w:rsid w:val="00E01E1A"/>
    <w:rsid w:val="00E071F5"/>
    <w:rsid w:val="00E120DC"/>
    <w:rsid w:val="00E20A96"/>
    <w:rsid w:val="00E265DF"/>
    <w:rsid w:val="00E31D96"/>
    <w:rsid w:val="00E417AB"/>
    <w:rsid w:val="00E42940"/>
    <w:rsid w:val="00E43545"/>
    <w:rsid w:val="00E5113F"/>
    <w:rsid w:val="00E5331E"/>
    <w:rsid w:val="00E53A94"/>
    <w:rsid w:val="00E5565E"/>
    <w:rsid w:val="00E639D4"/>
    <w:rsid w:val="00E66F32"/>
    <w:rsid w:val="00E769D1"/>
    <w:rsid w:val="00E77C3D"/>
    <w:rsid w:val="00E81BB3"/>
    <w:rsid w:val="00E864FD"/>
    <w:rsid w:val="00E92F3D"/>
    <w:rsid w:val="00EA3F20"/>
    <w:rsid w:val="00EA7A3B"/>
    <w:rsid w:val="00EB3260"/>
    <w:rsid w:val="00EB7321"/>
    <w:rsid w:val="00EC04C3"/>
    <w:rsid w:val="00EC2D58"/>
    <w:rsid w:val="00EC7EA1"/>
    <w:rsid w:val="00ED4915"/>
    <w:rsid w:val="00ED778E"/>
    <w:rsid w:val="00EE1F86"/>
    <w:rsid w:val="00EE3A65"/>
    <w:rsid w:val="00EF13EF"/>
    <w:rsid w:val="00EF5D73"/>
    <w:rsid w:val="00F019FB"/>
    <w:rsid w:val="00F12C58"/>
    <w:rsid w:val="00F244FF"/>
    <w:rsid w:val="00F25A8E"/>
    <w:rsid w:val="00F37840"/>
    <w:rsid w:val="00F37E94"/>
    <w:rsid w:val="00F40DBA"/>
    <w:rsid w:val="00F46CCF"/>
    <w:rsid w:val="00F61533"/>
    <w:rsid w:val="00F72259"/>
    <w:rsid w:val="00F750F8"/>
    <w:rsid w:val="00F75576"/>
    <w:rsid w:val="00F75B1B"/>
    <w:rsid w:val="00F81207"/>
    <w:rsid w:val="00F8271F"/>
    <w:rsid w:val="00F84125"/>
    <w:rsid w:val="00F86E5D"/>
    <w:rsid w:val="00F87561"/>
    <w:rsid w:val="00F93A6F"/>
    <w:rsid w:val="00FA0A1F"/>
    <w:rsid w:val="00FA6F29"/>
    <w:rsid w:val="00FB0162"/>
    <w:rsid w:val="00FB26E7"/>
    <w:rsid w:val="00FB3767"/>
    <w:rsid w:val="00FC18FD"/>
    <w:rsid w:val="00FC453D"/>
    <w:rsid w:val="00FC6685"/>
    <w:rsid w:val="00FD1534"/>
    <w:rsid w:val="00FE2FF8"/>
    <w:rsid w:val="00FE5429"/>
    <w:rsid w:val="00FE6B86"/>
    <w:rsid w:val="00FF3084"/>
    <w:rsid w:val="0FECA050"/>
    <w:rsid w:val="31C3ECA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qFormat="1"/>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938"/>
    <w:pPr>
      <w:suppressAutoHyphens/>
    </w:pPr>
    <w:rPr>
      <w:rFonts w:ascii="Ecofont_Spranq_eco_Sans" w:hAnsi="Ecofont_Spranq_eco_Sans" w:cs="Tahoma"/>
      <w:sz w:val="24"/>
      <w:szCs w:val="24"/>
      <w:lang w:eastAsia="zh-CN"/>
    </w:rPr>
  </w:style>
  <w:style w:type="paragraph" w:styleId="Ttulo1">
    <w:name w:val="heading 1"/>
    <w:basedOn w:val="Normal"/>
    <w:next w:val="Normal"/>
    <w:link w:val="Ttulo1Char"/>
    <w:uiPriority w:val="9"/>
    <w:qFormat/>
    <w:rsid w:val="005C354C"/>
    <w:pPr>
      <w:keepNext/>
      <w:keepLines/>
      <w:spacing w:before="480"/>
      <w:outlineLvl w:val="0"/>
    </w:pPr>
    <w:rPr>
      <w:rFonts w:ascii="Calibri Light" w:hAnsi="Calibri Light" w:cs="Times New Roman"/>
      <w:b/>
      <w:bCs/>
      <w:color w:val="2F5496"/>
      <w:sz w:val="28"/>
      <w:szCs w:val="28"/>
    </w:rPr>
  </w:style>
  <w:style w:type="paragraph" w:styleId="Ttulo2">
    <w:name w:val="heading 2"/>
    <w:basedOn w:val="Normal"/>
    <w:next w:val="Normal"/>
    <w:uiPriority w:val="9"/>
    <w:qFormat/>
    <w:rsid w:val="00457938"/>
    <w:pPr>
      <w:keepNext/>
      <w:numPr>
        <w:ilvl w:val="1"/>
        <w:numId w:val="1"/>
      </w:numPr>
      <w:tabs>
        <w:tab w:val="left" w:pos="1701"/>
      </w:tabs>
      <w:ind w:left="0" w:right="-1" w:firstLine="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672B4"/>
    <w:pPr>
      <w:keepNext/>
      <w:keepLines/>
      <w:spacing w:before="40"/>
      <w:outlineLvl w:val="2"/>
    </w:pPr>
    <w:rPr>
      <w:rFonts w:ascii="Calibri Light" w:hAnsi="Calibri Light" w:cs="Times New Roman"/>
      <w:color w:val="1F3763"/>
    </w:rPr>
  </w:style>
  <w:style w:type="paragraph" w:styleId="Ttulo4">
    <w:name w:val="heading 4"/>
    <w:basedOn w:val="Normal"/>
    <w:next w:val="Normal"/>
    <w:link w:val="Ttulo4Char"/>
    <w:uiPriority w:val="9"/>
    <w:semiHidden/>
    <w:unhideWhenUsed/>
    <w:qFormat/>
    <w:rsid w:val="006C4204"/>
    <w:pPr>
      <w:keepNext/>
      <w:keepLines/>
      <w:suppressAutoHyphens w:val="0"/>
      <w:spacing w:before="200" w:line="360" w:lineRule="auto"/>
      <w:ind w:left="864" w:hanging="864"/>
      <w:jc w:val="both"/>
      <w:outlineLvl w:val="3"/>
    </w:pPr>
    <w:rPr>
      <w:rFonts w:ascii="Cambria" w:hAnsi="Cambria" w:cs="Times New Roman"/>
      <w:b/>
      <w:bCs/>
      <w:i/>
      <w:iCs/>
      <w:color w:val="4F81BD"/>
      <w:sz w:val="22"/>
      <w:szCs w:val="22"/>
      <w:lang w:eastAsia="en-US"/>
    </w:rPr>
  </w:style>
  <w:style w:type="paragraph" w:styleId="Ttulo5">
    <w:name w:val="heading 5"/>
    <w:basedOn w:val="Normal"/>
    <w:next w:val="Normal"/>
    <w:link w:val="Ttulo5Char"/>
    <w:uiPriority w:val="9"/>
    <w:semiHidden/>
    <w:unhideWhenUsed/>
    <w:qFormat/>
    <w:rsid w:val="006C4204"/>
    <w:pPr>
      <w:keepNext/>
      <w:keepLines/>
      <w:suppressAutoHyphens w:val="0"/>
      <w:spacing w:before="200" w:line="360" w:lineRule="auto"/>
      <w:ind w:left="1008" w:hanging="1008"/>
      <w:jc w:val="both"/>
      <w:outlineLvl w:val="4"/>
    </w:pPr>
    <w:rPr>
      <w:rFonts w:ascii="Cambria" w:hAnsi="Cambria" w:cs="Times New Roman"/>
      <w:color w:val="243F60"/>
      <w:sz w:val="22"/>
      <w:szCs w:val="22"/>
      <w:lang w:eastAsia="en-US"/>
    </w:rPr>
  </w:style>
  <w:style w:type="paragraph" w:styleId="Ttulo6">
    <w:name w:val="heading 6"/>
    <w:basedOn w:val="Normal"/>
    <w:next w:val="Normal"/>
    <w:link w:val="Ttulo6Char"/>
    <w:uiPriority w:val="9"/>
    <w:semiHidden/>
    <w:unhideWhenUsed/>
    <w:qFormat/>
    <w:rsid w:val="006C4204"/>
    <w:pPr>
      <w:keepNext/>
      <w:keepLines/>
      <w:suppressAutoHyphens w:val="0"/>
      <w:spacing w:before="200" w:line="360" w:lineRule="auto"/>
      <w:ind w:left="1152" w:hanging="1152"/>
      <w:jc w:val="both"/>
      <w:outlineLvl w:val="5"/>
    </w:pPr>
    <w:rPr>
      <w:rFonts w:ascii="Cambria" w:hAnsi="Cambria" w:cs="Times New Roman"/>
      <w:i/>
      <w:iCs/>
      <w:color w:val="243F60"/>
      <w:sz w:val="22"/>
      <w:szCs w:val="22"/>
      <w:lang w:eastAsia="en-US"/>
    </w:rPr>
  </w:style>
  <w:style w:type="paragraph" w:styleId="Ttulo7">
    <w:name w:val="heading 7"/>
    <w:basedOn w:val="Normal"/>
    <w:next w:val="Normal"/>
    <w:link w:val="Ttulo7Char"/>
    <w:uiPriority w:val="9"/>
    <w:semiHidden/>
    <w:unhideWhenUsed/>
    <w:qFormat/>
    <w:rsid w:val="006C4204"/>
    <w:pPr>
      <w:keepNext/>
      <w:keepLines/>
      <w:suppressAutoHyphens w:val="0"/>
      <w:spacing w:before="200" w:line="360" w:lineRule="auto"/>
      <w:ind w:left="1296" w:hanging="1296"/>
      <w:jc w:val="both"/>
      <w:outlineLvl w:val="6"/>
    </w:pPr>
    <w:rPr>
      <w:rFonts w:ascii="Cambria" w:hAnsi="Cambria" w:cs="Times New Roman"/>
      <w:i/>
      <w:iCs/>
      <w:color w:val="404040"/>
      <w:sz w:val="22"/>
      <w:szCs w:val="22"/>
      <w:lang w:eastAsia="en-US"/>
    </w:rPr>
  </w:style>
  <w:style w:type="paragraph" w:styleId="Ttulo8">
    <w:name w:val="heading 8"/>
    <w:basedOn w:val="Normal"/>
    <w:next w:val="Normal"/>
    <w:link w:val="Ttulo8Char"/>
    <w:uiPriority w:val="9"/>
    <w:semiHidden/>
    <w:unhideWhenUsed/>
    <w:qFormat/>
    <w:rsid w:val="006C4204"/>
    <w:pPr>
      <w:keepNext/>
      <w:keepLines/>
      <w:suppressAutoHyphens w:val="0"/>
      <w:spacing w:before="200" w:line="360" w:lineRule="auto"/>
      <w:ind w:left="1440" w:hanging="1440"/>
      <w:jc w:val="both"/>
      <w:outlineLvl w:val="7"/>
    </w:pPr>
    <w:rPr>
      <w:rFonts w:ascii="Cambria" w:hAnsi="Cambria" w:cs="Times New Roman"/>
      <w:color w:val="404040"/>
      <w:sz w:val="20"/>
      <w:szCs w:val="20"/>
      <w:lang w:eastAsia="en-US"/>
    </w:rPr>
  </w:style>
  <w:style w:type="paragraph" w:styleId="Ttulo9">
    <w:name w:val="heading 9"/>
    <w:basedOn w:val="Normal"/>
    <w:next w:val="Normal"/>
    <w:link w:val="Ttulo9Char"/>
    <w:uiPriority w:val="9"/>
    <w:semiHidden/>
    <w:unhideWhenUsed/>
    <w:qFormat/>
    <w:rsid w:val="006C4204"/>
    <w:pPr>
      <w:keepNext/>
      <w:keepLines/>
      <w:suppressAutoHyphens w:val="0"/>
      <w:spacing w:before="200" w:line="360" w:lineRule="auto"/>
      <w:ind w:left="1584" w:hanging="1584"/>
      <w:jc w:val="both"/>
      <w:outlineLvl w:val="8"/>
    </w:pPr>
    <w:rPr>
      <w:rFonts w:ascii="Cambria" w:hAnsi="Cambria" w:cs="Times New Roman"/>
      <w:i/>
      <w:iCs/>
      <w:color w:val="404040"/>
      <w:sz w:val="20"/>
      <w:szCs w:val="20"/>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sid w:val="00457938"/>
    <w:rPr>
      <w:sz w:val="20"/>
      <w:szCs w:val="20"/>
    </w:rPr>
  </w:style>
  <w:style w:type="character" w:customStyle="1" w:styleId="WW8Num3z1">
    <w:name w:val="WW8Num3z1"/>
    <w:rsid w:val="00457938"/>
    <w:rPr>
      <w:color w:val="auto"/>
    </w:rPr>
  </w:style>
  <w:style w:type="character" w:customStyle="1" w:styleId="WW8Num4z0">
    <w:name w:val="WW8Num4z0"/>
    <w:rsid w:val="00457938"/>
    <w:rPr>
      <w:sz w:val="20"/>
      <w:szCs w:val="20"/>
    </w:rPr>
  </w:style>
  <w:style w:type="character" w:customStyle="1" w:styleId="WW8Num4z1">
    <w:name w:val="WW8Num4z1"/>
    <w:rsid w:val="00457938"/>
    <w:rPr>
      <w:color w:val="auto"/>
    </w:rPr>
  </w:style>
  <w:style w:type="character" w:customStyle="1" w:styleId="Absatz-Standardschriftart">
    <w:name w:val="Absatz-Standardschriftart"/>
    <w:rsid w:val="00457938"/>
  </w:style>
  <w:style w:type="character" w:customStyle="1" w:styleId="WW8Num6z1">
    <w:name w:val="WW8Num6z1"/>
    <w:rsid w:val="00457938"/>
    <w:rPr>
      <w:i w:val="0"/>
    </w:rPr>
  </w:style>
  <w:style w:type="character" w:customStyle="1" w:styleId="WW8Num7z0">
    <w:name w:val="WW8Num7z0"/>
    <w:rsid w:val="00457938"/>
    <w:rPr>
      <w:rFonts w:eastAsia="Arial Unicode MS"/>
    </w:rPr>
  </w:style>
  <w:style w:type="character" w:customStyle="1" w:styleId="WW8Num7z1">
    <w:name w:val="WW8Num7z1"/>
    <w:rsid w:val="00457938"/>
    <w:rPr>
      <w:rFonts w:cs="Times New Roman"/>
      <w:b w:val="0"/>
      <w:i/>
      <w:color w:val="FF0000"/>
    </w:rPr>
  </w:style>
  <w:style w:type="character" w:customStyle="1" w:styleId="Fontepargpadro2">
    <w:name w:val="Fonte parág. padrão2"/>
    <w:rsid w:val="00457938"/>
  </w:style>
  <w:style w:type="character" w:customStyle="1" w:styleId="WW8Num2z1">
    <w:name w:val="WW8Num2z1"/>
    <w:rsid w:val="00457938"/>
    <w:rPr>
      <w:i w:val="0"/>
    </w:rPr>
  </w:style>
  <w:style w:type="character" w:customStyle="1" w:styleId="WW8Num5z1">
    <w:name w:val="WW8Num5z1"/>
    <w:rsid w:val="00457938"/>
    <w:rPr>
      <w:i w:val="0"/>
    </w:rPr>
  </w:style>
  <w:style w:type="character" w:customStyle="1" w:styleId="WW-Absatz-Standardschriftart">
    <w:name w:val="WW-Absatz-Standardschriftart"/>
    <w:rsid w:val="00457938"/>
  </w:style>
  <w:style w:type="character" w:customStyle="1" w:styleId="WW8Num1z0">
    <w:name w:val="WW8Num1z0"/>
    <w:rsid w:val="00457938"/>
    <w:rPr>
      <w:rFonts w:ascii="Symbol" w:hAnsi="Symbol" w:cs="Symbol"/>
    </w:rPr>
  </w:style>
  <w:style w:type="character" w:customStyle="1" w:styleId="WW8Num1z2">
    <w:name w:val="WW8Num1z2"/>
    <w:rsid w:val="00457938"/>
    <w:rPr>
      <w:rFonts w:ascii="Courier New" w:hAnsi="Courier New" w:cs="Courier New"/>
    </w:rPr>
  </w:style>
  <w:style w:type="character" w:customStyle="1" w:styleId="WW8Num1z3">
    <w:name w:val="WW8Num1z3"/>
    <w:rsid w:val="00457938"/>
    <w:rPr>
      <w:rFonts w:ascii="Wingdings" w:hAnsi="Wingdings" w:cs="Wingdings"/>
    </w:rPr>
  </w:style>
  <w:style w:type="character" w:customStyle="1" w:styleId="WW8Num5z0">
    <w:name w:val="WW8Num5z0"/>
    <w:rsid w:val="00457938"/>
    <w:rPr>
      <w:b/>
      <w:i w:val="0"/>
    </w:rPr>
  </w:style>
  <w:style w:type="character" w:customStyle="1" w:styleId="WW8Num8z1">
    <w:name w:val="WW8Num8z1"/>
    <w:rsid w:val="00457938"/>
    <w:rPr>
      <w:i w:val="0"/>
    </w:rPr>
  </w:style>
  <w:style w:type="character" w:customStyle="1" w:styleId="WW8Num11z0">
    <w:name w:val="WW8Num11z0"/>
    <w:rsid w:val="00457938"/>
    <w:rPr>
      <w:rFonts w:cs="Tahoma"/>
    </w:rPr>
  </w:style>
  <w:style w:type="character" w:customStyle="1" w:styleId="WW8Num12z1">
    <w:name w:val="WW8Num12z1"/>
    <w:rsid w:val="00457938"/>
    <w:rPr>
      <w:color w:val="auto"/>
    </w:rPr>
  </w:style>
  <w:style w:type="character" w:customStyle="1" w:styleId="WW8Num13z0">
    <w:name w:val="WW8Num13z0"/>
    <w:rsid w:val="00457938"/>
    <w:rPr>
      <w:b/>
      <w:i w:val="0"/>
    </w:rPr>
  </w:style>
  <w:style w:type="character" w:customStyle="1" w:styleId="WW8Num13z1">
    <w:name w:val="WW8Num13z1"/>
    <w:rsid w:val="00457938"/>
    <w:rPr>
      <w:b/>
      <w:i w:val="0"/>
      <w:color w:val="auto"/>
    </w:rPr>
  </w:style>
  <w:style w:type="character" w:customStyle="1" w:styleId="WW8Num15z0">
    <w:name w:val="WW8Num15z0"/>
    <w:rsid w:val="00457938"/>
    <w:rPr>
      <w:color w:val="0000FF"/>
    </w:rPr>
  </w:style>
  <w:style w:type="character" w:customStyle="1" w:styleId="WW8Num16z0">
    <w:name w:val="WW8Num16z0"/>
    <w:rsid w:val="00457938"/>
    <w:rPr>
      <w:b w:val="0"/>
    </w:rPr>
  </w:style>
  <w:style w:type="character" w:customStyle="1" w:styleId="WW8Num18z0">
    <w:name w:val="WW8Num18z0"/>
    <w:rsid w:val="00457938"/>
    <w:rPr>
      <w:rFonts w:ascii="Ecofont_Spranq_eco_Sans" w:hAnsi="Ecofont_Spranq_eco_Sans" w:cs="Arial"/>
      <w:i/>
      <w:color w:val="FF0000"/>
    </w:rPr>
  </w:style>
  <w:style w:type="character" w:customStyle="1" w:styleId="WW8Num20z0">
    <w:name w:val="WW8Num20z0"/>
    <w:rsid w:val="00457938"/>
    <w:rPr>
      <w:rFonts w:cs="Tahoma"/>
    </w:rPr>
  </w:style>
  <w:style w:type="character" w:customStyle="1" w:styleId="WW8Num21z0">
    <w:name w:val="WW8Num21z0"/>
    <w:rsid w:val="00457938"/>
    <w:rPr>
      <w:b w:val="0"/>
    </w:rPr>
  </w:style>
  <w:style w:type="character" w:customStyle="1" w:styleId="WW8Num24z0">
    <w:name w:val="WW8Num24z0"/>
    <w:rsid w:val="00457938"/>
    <w:rPr>
      <w:b/>
      <w:i w:val="0"/>
    </w:rPr>
  </w:style>
  <w:style w:type="character" w:customStyle="1" w:styleId="WW8Num24z1">
    <w:name w:val="WW8Num24z1"/>
    <w:rsid w:val="00457938"/>
    <w:rPr>
      <w:b/>
      <w:i w:val="0"/>
      <w:color w:val="auto"/>
    </w:rPr>
  </w:style>
  <w:style w:type="character" w:customStyle="1" w:styleId="Fontepargpadro1">
    <w:name w:val="Fonte parág. padrão1"/>
    <w:rsid w:val="00457938"/>
  </w:style>
  <w:style w:type="character" w:customStyle="1" w:styleId="TextodebaloChar">
    <w:name w:val="Texto de balão Char"/>
    <w:rsid w:val="00457938"/>
    <w:rPr>
      <w:rFonts w:ascii="Tahoma" w:hAnsi="Tahoma" w:cs="Tahoma"/>
      <w:sz w:val="16"/>
      <w:szCs w:val="16"/>
    </w:rPr>
  </w:style>
  <w:style w:type="character" w:customStyle="1" w:styleId="Ttulo2Char">
    <w:name w:val="Título 2 Char"/>
    <w:rsid w:val="00457938"/>
    <w:rPr>
      <w:b/>
      <w:color w:val="000000"/>
      <w:sz w:val="24"/>
    </w:rPr>
  </w:style>
  <w:style w:type="character" w:customStyle="1" w:styleId="normalchar1">
    <w:name w:val="normal__char1"/>
    <w:rsid w:val="00457938"/>
    <w:rPr>
      <w:rFonts w:ascii="Arial" w:hAnsi="Arial" w:cs="Arial"/>
      <w:strike w:val="0"/>
      <w:dstrike w:val="0"/>
      <w:sz w:val="24"/>
      <w:szCs w:val="24"/>
      <w:u w:val="none"/>
    </w:rPr>
  </w:style>
  <w:style w:type="character" w:customStyle="1" w:styleId="apple-style-span">
    <w:name w:val="apple-style-span"/>
    <w:basedOn w:val="Fontepargpadro1"/>
    <w:rsid w:val="00457938"/>
  </w:style>
  <w:style w:type="character" w:styleId="Hyperlink">
    <w:name w:val="Hyperlink"/>
    <w:rsid w:val="00457938"/>
    <w:rPr>
      <w:color w:val="000080"/>
      <w:u w:val="single"/>
    </w:rPr>
  </w:style>
  <w:style w:type="character" w:styleId="Forte">
    <w:name w:val="Strong"/>
    <w:uiPriority w:val="22"/>
    <w:qFormat/>
    <w:rsid w:val="00457938"/>
    <w:rPr>
      <w:b/>
      <w:bCs/>
    </w:rPr>
  </w:style>
  <w:style w:type="character" w:styleId="nfase">
    <w:name w:val="Emphasis"/>
    <w:uiPriority w:val="20"/>
    <w:qFormat/>
    <w:rsid w:val="00457938"/>
    <w:rPr>
      <w:i/>
      <w:iCs/>
    </w:rPr>
  </w:style>
  <w:style w:type="character" w:customStyle="1" w:styleId="citao2Char">
    <w:name w:val="citação 2 Char"/>
    <w:rsid w:val="00457938"/>
    <w:rPr>
      <w:rFonts w:ascii="Ecofont_Spranq_eco_Sans" w:eastAsia="Calibri" w:hAnsi="Ecofont_Spranq_eco_Sans" w:cs="Tahoma"/>
      <w:i/>
      <w:iCs/>
      <w:color w:val="000000"/>
      <w:lang w:val="pt-BR" w:bidi="ar-SA"/>
    </w:rPr>
  </w:style>
  <w:style w:type="character" w:customStyle="1" w:styleId="CorpodetextoChar">
    <w:name w:val="Corpo de texto Char"/>
    <w:rsid w:val="00457938"/>
    <w:rPr>
      <w:sz w:val="24"/>
      <w:lang w:val="pt-BR" w:bidi="ar-SA"/>
    </w:rPr>
  </w:style>
  <w:style w:type="character" w:customStyle="1" w:styleId="FootnoteCharacters">
    <w:name w:val="Footnote Characters"/>
    <w:rsid w:val="00457938"/>
    <w:rPr>
      <w:color w:val="FF0000"/>
      <w:vertAlign w:val="superscript"/>
    </w:rPr>
  </w:style>
  <w:style w:type="character" w:customStyle="1" w:styleId="apple-converted-space">
    <w:name w:val="apple-converted-space"/>
    <w:basedOn w:val="Fontepargpadro1"/>
    <w:rsid w:val="00457938"/>
  </w:style>
  <w:style w:type="character" w:customStyle="1" w:styleId="SombreamentoMdio1-nfase3Char">
    <w:name w:val="Sombreamento Médio 1 - Ênfase 3 Char"/>
    <w:rsid w:val="00457938"/>
    <w:rPr>
      <w:rFonts w:ascii="Ecofont_Spranq_eco_Sans" w:eastAsia="Calibri" w:hAnsi="Ecofont_Spranq_eco_Sans" w:cs="Tahoma"/>
      <w:i/>
      <w:iCs/>
      <w:color w:val="000000"/>
      <w:szCs w:val="24"/>
      <w:lang w:val="pt-BR" w:bidi="ar-SA"/>
    </w:rPr>
  </w:style>
  <w:style w:type="character" w:customStyle="1" w:styleId="TextodecomentrioChar">
    <w:name w:val="Texto de comentário Char"/>
    <w:link w:val="Textodecomentrio"/>
    <w:uiPriority w:val="99"/>
    <w:rsid w:val="00457938"/>
    <w:rPr>
      <w:rFonts w:ascii="Ecofont_Spranq_eco_Sans" w:hAnsi="Ecofont_Spranq_eco_Sans" w:cs="Tahoma"/>
    </w:rPr>
  </w:style>
  <w:style w:type="character" w:customStyle="1" w:styleId="MediumGrid2-Accent2Char">
    <w:name w:val="Medium Grid 2 - Accent 2 Char"/>
    <w:link w:val="GradeMdia2-nfase21"/>
    <w:rsid w:val="00457938"/>
    <w:rPr>
      <w:rFonts w:ascii="Ecofont_Spranq_eco_Sans" w:eastAsia="Calibri" w:hAnsi="Ecofont_Spranq_eco_Sans" w:cs="Ecofont_Spranq_eco_Sans"/>
      <w:i/>
      <w:iCs/>
      <w:color w:val="000000"/>
      <w:szCs w:val="24"/>
      <w:shd w:val="clear" w:color="auto" w:fill="FFFFCC"/>
    </w:rPr>
  </w:style>
  <w:style w:type="character" w:customStyle="1" w:styleId="Refdecomentrio1">
    <w:name w:val="Ref. de comentário1"/>
    <w:rsid w:val="00457938"/>
    <w:rPr>
      <w:sz w:val="16"/>
      <w:szCs w:val="16"/>
    </w:rPr>
  </w:style>
  <w:style w:type="character" w:customStyle="1" w:styleId="AssuntodocomentrioChar">
    <w:name w:val="Assunto do comentário Char"/>
    <w:rsid w:val="00457938"/>
    <w:rPr>
      <w:rFonts w:ascii="Ecofont_Spranq_eco_Sans" w:hAnsi="Ecofont_Spranq_eco_Sans" w:cs="Tahoma"/>
      <w:b/>
      <w:bCs/>
    </w:rPr>
  </w:style>
  <w:style w:type="character" w:customStyle="1" w:styleId="Bullets">
    <w:name w:val="Bullets"/>
    <w:rsid w:val="00457938"/>
    <w:rPr>
      <w:rFonts w:ascii="OpenSymbol" w:eastAsia="OpenSymbol" w:hAnsi="OpenSymbol" w:cs="OpenSymbol"/>
    </w:rPr>
  </w:style>
  <w:style w:type="character" w:customStyle="1" w:styleId="Refdecomentrio2">
    <w:name w:val="Ref. de comentário2"/>
    <w:rsid w:val="00457938"/>
    <w:rPr>
      <w:sz w:val="16"/>
      <w:szCs w:val="16"/>
    </w:rPr>
  </w:style>
  <w:style w:type="character" w:customStyle="1" w:styleId="TextodecomentrioChar1">
    <w:name w:val="Texto de comentário Char1"/>
    <w:rsid w:val="00457938"/>
    <w:rPr>
      <w:rFonts w:ascii="Ecofont_Spranq_eco_Sans" w:hAnsi="Ecofont_Spranq_eco_Sans" w:cs="Tahoma"/>
      <w:lang w:eastAsia="zh-CN"/>
    </w:rPr>
  </w:style>
  <w:style w:type="character" w:customStyle="1" w:styleId="CabealhoChar">
    <w:name w:val="Cabeçalho Char"/>
    <w:uiPriority w:val="99"/>
    <w:rsid w:val="00457938"/>
    <w:rPr>
      <w:rFonts w:ascii="Ecofont_Spranq_eco_Sans" w:hAnsi="Ecofont_Spranq_eco_Sans" w:cs="Tahoma"/>
      <w:sz w:val="24"/>
      <w:szCs w:val="24"/>
      <w:lang w:eastAsia="zh-CN"/>
    </w:rPr>
  </w:style>
  <w:style w:type="character" w:customStyle="1" w:styleId="RodapChar">
    <w:name w:val="Rodapé Char"/>
    <w:uiPriority w:val="99"/>
    <w:rsid w:val="00457938"/>
    <w:rPr>
      <w:rFonts w:ascii="Ecofont_Spranq_eco_Sans" w:hAnsi="Ecofont_Spranq_eco_Sans" w:cs="Tahoma"/>
      <w:sz w:val="24"/>
      <w:szCs w:val="24"/>
      <w:lang w:eastAsia="zh-CN"/>
    </w:rPr>
  </w:style>
  <w:style w:type="paragraph" w:customStyle="1" w:styleId="Heading">
    <w:name w:val="Heading"/>
    <w:basedOn w:val="Normal"/>
    <w:next w:val="Corpodetexto"/>
    <w:rsid w:val="00457938"/>
    <w:pPr>
      <w:keepNext/>
      <w:spacing w:before="240" w:after="120"/>
    </w:pPr>
    <w:rPr>
      <w:rFonts w:ascii="Liberation Sans" w:eastAsia="WenQuanYi Micro Hei" w:hAnsi="Liberation Sans" w:cs="Lohit Hindi"/>
      <w:sz w:val="28"/>
      <w:szCs w:val="28"/>
    </w:rPr>
  </w:style>
  <w:style w:type="paragraph" w:styleId="Corpodetexto">
    <w:name w:val="Body Text"/>
    <w:basedOn w:val="Normal"/>
    <w:rsid w:val="00457938"/>
    <w:pPr>
      <w:jc w:val="both"/>
    </w:pPr>
    <w:rPr>
      <w:rFonts w:ascii="Times New Roman" w:hAnsi="Times New Roman" w:cs="Times New Roman"/>
      <w:szCs w:val="20"/>
    </w:rPr>
  </w:style>
  <w:style w:type="paragraph" w:styleId="Lista">
    <w:name w:val="List"/>
    <w:basedOn w:val="Corpodetexto"/>
    <w:rsid w:val="00457938"/>
    <w:rPr>
      <w:rFonts w:cs="Lohit Hindi"/>
    </w:rPr>
  </w:style>
  <w:style w:type="paragraph" w:styleId="Legenda">
    <w:name w:val="caption"/>
    <w:basedOn w:val="Normal"/>
    <w:qFormat/>
    <w:rsid w:val="00457938"/>
    <w:pPr>
      <w:suppressLineNumbers/>
      <w:spacing w:before="120" w:after="120"/>
    </w:pPr>
    <w:rPr>
      <w:rFonts w:cs="Lohit Hindi"/>
      <w:i/>
      <w:iCs/>
    </w:rPr>
  </w:style>
  <w:style w:type="paragraph" w:customStyle="1" w:styleId="Index">
    <w:name w:val="Index"/>
    <w:basedOn w:val="Normal"/>
    <w:rsid w:val="00457938"/>
    <w:pPr>
      <w:suppressLineNumbers/>
    </w:pPr>
    <w:rPr>
      <w:rFonts w:cs="Lohit Hindi"/>
    </w:rPr>
  </w:style>
  <w:style w:type="paragraph" w:customStyle="1" w:styleId="Legenda1">
    <w:name w:val="Legenda1"/>
    <w:basedOn w:val="Normal"/>
    <w:rsid w:val="00457938"/>
    <w:pPr>
      <w:suppressLineNumbers/>
      <w:spacing w:before="120" w:after="120"/>
    </w:pPr>
    <w:rPr>
      <w:rFonts w:cs="Lohit Hindi"/>
      <w:i/>
      <w:iCs/>
    </w:rPr>
  </w:style>
  <w:style w:type="paragraph" w:customStyle="1" w:styleId="GradeClara-nfase31">
    <w:name w:val="Grade Clara - Ênfase 31"/>
    <w:basedOn w:val="Normal"/>
    <w:rsid w:val="00457938"/>
    <w:pPr>
      <w:ind w:left="720"/>
    </w:pPr>
  </w:style>
  <w:style w:type="paragraph" w:styleId="NormalWeb">
    <w:name w:val="Normal (Web)"/>
    <w:basedOn w:val="Normal"/>
    <w:uiPriority w:val="99"/>
    <w:rsid w:val="00457938"/>
    <w:pPr>
      <w:spacing w:before="280" w:after="280"/>
    </w:pPr>
    <w:rPr>
      <w:rFonts w:ascii="Times New Roman" w:hAnsi="Times New Roman" w:cs="Times New Roman"/>
    </w:rPr>
  </w:style>
  <w:style w:type="paragraph" w:customStyle="1" w:styleId="Textodebalo1">
    <w:name w:val="Texto de balão1"/>
    <w:basedOn w:val="Normal"/>
    <w:rsid w:val="00457938"/>
    <w:rPr>
      <w:rFonts w:ascii="Tahoma" w:hAnsi="Tahoma"/>
      <w:sz w:val="16"/>
      <w:szCs w:val="16"/>
    </w:rPr>
  </w:style>
  <w:style w:type="paragraph" w:customStyle="1" w:styleId="Nvel2">
    <w:name w:val="Nível 2"/>
    <w:basedOn w:val="Normal"/>
    <w:next w:val="Normal"/>
    <w:rsid w:val="00457938"/>
    <w:pPr>
      <w:spacing w:after="120"/>
      <w:jc w:val="both"/>
    </w:pPr>
    <w:rPr>
      <w:rFonts w:ascii="Arial" w:hAnsi="Arial" w:cs="Times New Roman"/>
      <w:b/>
      <w:szCs w:val="20"/>
    </w:rPr>
  </w:style>
  <w:style w:type="paragraph" w:customStyle="1" w:styleId="citao2">
    <w:name w:val="citação 2"/>
    <w:basedOn w:val="Normal"/>
    <w:qFormat/>
    <w:rsid w:val="00457938"/>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szCs w:val="20"/>
    </w:rPr>
  </w:style>
  <w:style w:type="paragraph" w:customStyle="1" w:styleId="ad">
    <w:name w:val="ad"/>
    <w:basedOn w:val="Normal"/>
    <w:rsid w:val="00457938"/>
    <w:pPr>
      <w:spacing w:line="360" w:lineRule="auto"/>
      <w:ind w:left="993" w:hanging="284"/>
      <w:jc w:val="both"/>
    </w:pPr>
    <w:rPr>
      <w:rFonts w:ascii="Times New Roman" w:hAnsi="Times New Roman" w:cs="Times New Roman"/>
      <w:color w:val="000000"/>
    </w:rPr>
  </w:style>
  <w:style w:type="paragraph" w:customStyle="1" w:styleId="a6">
    <w:name w:val="a6"/>
    <w:rsid w:val="00457938"/>
    <w:pPr>
      <w:suppressAutoHyphens/>
      <w:spacing w:after="120"/>
      <w:ind w:left="1134"/>
      <w:jc w:val="both"/>
    </w:pPr>
    <w:rPr>
      <w:bCs/>
      <w:iCs/>
      <w:lang w:eastAsia="zh-CN"/>
    </w:rPr>
  </w:style>
  <w:style w:type="paragraph" w:styleId="Recuodecorpodetexto">
    <w:name w:val="Body Text Indent"/>
    <w:basedOn w:val="Normal"/>
    <w:rsid w:val="00457938"/>
    <w:pPr>
      <w:spacing w:after="120"/>
      <w:ind w:left="283"/>
    </w:pPr>
    <w:rPr>
      <w:rFonts w:ascii="Times New Roman" w:hAnsi="Times New Roman" w:cs="Times New Roman"/>
      <w:szCs w:val="22"/>
    </w:rPr>
  </w:style>
  <w:style w:type="paragraph" w:styleId="Textodenotaderodap">
    <w:name w:val="footnote text"/>
    <w:basedOn w:val="Normal"/>
    <w:rsid w:val="00457938"/>
    <w:pPr>
      <w:widowControl w:val="0"/>
      <w:suppressLineNumbers/>
      <w:ind w:left="283" w:hanging="283"/>
    </w:pPr>
    <w:rPr>
      <w:rFonts w:ascii="Times New Roman" w:eastAsia="Arial Unicode MS" w:hAnsi="Times New Roman" w:cs="Times New Roman"/>
      <w:sz w:val="20"/>
      <w:szCs w:val="20"/>
    </w:rPr>
  </w:style>
  <w:style w:type="paragraph" w:customStyle="1" w:styleId="SombreamentoMdio1-nfase31">
    <w:name w:val="Sombreamento Médio 1 - Ênfase 31"/>
    <w:basedOn w:val="Normal"/>
    <w:next w:val="Normal"/>
    <w:rsid w:val="00457938"/>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rPr>
  </w:style>
  <w:style w:type="paragraph" w:customStyle="1" w:styleId="Textodecomentrio1">
    <w:name w:val="Texto de comentário1"/>
    <w:basedOn w:val="Normal"/>
    <w:rsid w:val="00457938"/>
    <w:rPr>
      <w:sz w:val="20"/>
      <w:szCs w:val="20"/>
    </w:rPr>
  </w:style>
  <w:style w:type="paragraph" w:customStyle="1" w:styleId="Citao1">
    <w:name w:val="Citação1"/>
    <w:basedOn w:val="Normal"/>
    <w:next w:val="Normal"/>
    <w:link w:val="QuoteChar"/>
    <w:qFormat/>
    <w:rsid w:val="00457938"/>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cs="Times New Roman"/>
      <w:i/>
      <w:iCs/>
      <w:color w:val="000000"/>
      <w:sz w:val="20"/>
    </w:rPr>
  </w:style>
  <w:style w:type="paragraph" w:customStyle="1" w:styleId="Assuntodocomentrio1">
    <w:name w:val="Assunto do comentário1"/>
    <w:basedOn w:val="Textodecomentrio1"/>
    <w:next w:val="Textodecomentrio1"/>
    <w:rsid w:val="00457938"/>
    <w:rPr>
      <w:b/>
      <w:bCs/>
    </w:rPr>
  </w:style>
  <w:style w:type="paragraph" w:customStyle="1" w:styleId="PargrafodaLista1">
    <w:name w:val="Parágrafo da Lista1"/>
    <w:basedOn w:val="Normal"/>
    <w:qFormat/>
    <w:rsid w:val="00457938"/>
    <w:pPr>
      <w:ind w:left="720"/>
    </w:pPr>
  </w:style>
  <w:style w:type="paragraph" w:customStyle="1" w:styleId="Textodecomentrio2">
    <w:name w:val="Texto de comentário2"/>
    <w:basedOn w:val="Normal"/>
    <w:rsid w:val="00457938"/>
    <w:rPr>
      <w:sz w:val="20"/>
      <w:szCs w:val="20"/>
    </w:rPr>
  </w:style>
  <w:style w:type="paragraph" w:styleId="Cabealho">
    <w:name w:val="header"/>
    <w:basedOn w:val="Normal"/>
    <w:uiPriority w:val="99"/>
    <w:rsid w:val="00457938"/>
    <w:pPr>
      <w:tabs>
        <w:tab w:val="center" w:pos="4252"/>
        <w:tab w:val="right" w:pos="8504"/>
      </w:tabs>
    </w:pPr>
  </w:style>
  <w:style w:type="paragraph" w:styleId="Rodap">
    <w:name w:val="footer"/>
    <w:basedOn w:val="Normal"/>
    <w:uiPriority w:val="99"/>
    <w:rsid w:val="00457938"/>
    <w:pPr>
      <w:tabs>
        <w:tab w:val="center" w:pos="4252"/>
        <w:tab w:val="right" w:pos="8504"/>
      </w:tabs>
    </w:pPr>
  </w:style>
  <w:style w:type="paragraph" w:styleId="Textodebalo">
    <w:name w:val="Balloon Text"/>
    <w:basedOn w:val="Normal"/>
    <w:link w:val="TextodebaloChar1"/>
    <w:uiPriority w:val="99"/>
    <w:semiHidden/>
    <w:unhideWhenUsed/>
    <w:rsid w:val="00B05D91"/>
    <w:rPr>
      <w:rFonts w:ascii="Segoe UI" w:hAnsi="Segoe UI" w:cs="Times New Roman"/>
      <w:sz w:val="18"/>
      <w:szCs w:val="18"/>
    </w:rPr>
  </w:style>
  <w:style w:type="character" w:customStyle="1" w:styleId="TextodebaloChar1">
    <w:name w:val="Texto de balão Char1"/>
    <w:link w:val="Textodebalo"/>
    <w:uiPriority w:val="99"/>
    <w:semiHidden/>
    <w:rsid w:val="00B05D91"/>
    <w:rPr>
      <w:rFonts w:ascii="Segoe UI" w:hAnsi="Segoe UI" w:cs="Segoe UI"/>
      <w:sz w:val="18"/>
      <w:szCs w:val="18"/>
      <w:lang w:val="pt-BR" w:eastAsia="zh-CN"/>
    </w:rPr>
  </w:style>
  <w:style w:type="paragraph" w:customStyle="1" w:styleId="GradeMdia1-nfase21">
    <w:name w:val="Grade Média 1 - Ênfase 21"/>
    <w:basedOn w:val="Normal"/>
    <w:uiPriority w:val="34"/>
    <w:qFormat/>
    <w:rsid w:val="008C1A93"/>
    <w:pPr>
      <w:widowControl w:val="0"/>
      <w:ind w:left="720"/>
      <w:contextualSpacing/>
    </w:pPr>
    <w:rPr>
      <w:rFonts w:ascii="Times New Roman" w:eastAsia="Arial Unicode MS" w:hAnsi="Times New Roman" w:cs="Times New Roman"/>
      <w:szCs w:val="20"/>
      <w:lang w:eastAsia="pt-BR"/>
    </w:rPr>
  </w:style>
  <w:style w:type="paragraph" w:customStyle="1" w:styleId="GradeMdia2-nfase21">
    <w:name w:val="Grade Média 2 - Ênfase 21"/>
    <w:basedOn w:val="Normal"/>
    <w:next w:val="Normal"/>
    <w:link w:val="MediumGrid2-Accent2Char"/>
    <w:qFormat/>
    <w:rsid w:val="008C1A93"/>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eastAsia="Calibri" w:cs="Times New Roman"/>
      <w:i/>
      <w:iCs/>
      <w:color w:val="000000"/>
      <w:sz w:val="20"/>
    </w:rPr>
  </w:style>
  <w:style w:type="character" w:customStyle="1" w:styleId="CitaoChar1">
    <w:name w:val="Citação Char1"/>
    <w:uiPriority w:val="29"/>
    <w:rsid w:val="008C1A93"/>
    <w:rPr>
      <w:rFonts w:ascii="Ecofont_Spranq_eco_Sans" w:hAnsi="Ecofont_Spranq_eco_Sans" w:cs="Tahoma"/>
      <w:i/>
      <w:iCs/>
      <w:color w:val="404040"/>
      <w:sz w:val="24"/>
      <w:szCs w:val="24"/>
      <w:lang w:eastAsia="zh-CN"/>
    </w:rPr>
  </w:style>
  <w:style w:type="character" w:styleId="Refdecomentrio">
    <w:name w:val="annotation reference"/>
    <w:uiPriority w:val="99"/>
    <w:unhideWhenUsed/>
    <w:rsid w:val="008C1A93"/>
    <w:rPr>
      <w:sz w:val="16"/>
      <w:szCs w:val="16"/>
    </w:rPr>
  </w:style>
  <w:style w:type="paragraph" w:styleId="Textodecomentrio">
    <w:name w:val="annotation text"/>
    <w:basedOn w:val="Normal"/>
    <w:link w:val="TextodecomentrioChar"/>
    <w:uiPriority w:val="99"/>
    <w:unhideWhenUsed/>
    <w:rsid w:val="008C1A93"/>
    <w:pPr>
      <w:widowControl w:val="0"/>
    </w:pPr>
    <w:rPr>
      <w:rFonts w:cs="Times New Roman"/>
      <w:sz w:val="20"/>
      <w:szCs w:val="20"/>
    </w:rPr>
  </w:style>
  <w:style w:type="character" w:customStyle="1" w:styleId="TextodecomentrioChar2">
    <w:name w:val="Texto de comentário Char2"/>
    <w:uiPriority w:val="99"/>
    <w:semiHidden/>
    <w:rsid w:val="008C1A93"/>
    <w:rPr>
      <w:rFonts w:ascii="Ecofont_Spranq_eco_Sans" w:hAnsi="Ecofont_Spranq_eco_Sans" w:cs="Tahoma"/>
      <w:lang w:eastAsia="zh-CN"/>
    </w:rPr>
  </w:style>
  <w:style w:type="paragraph" w:customStyle="1" w:styleId="GradeColorida-nfase11">
    <w:name w:val="Grade Colorida - Ênfase 11"/>
    <w:basedOn w:val="Normal"/>
    <w:next w:val="Normal"/>
    <w:link w:val="ColorfulGrid-Accent1Char"/>
    <w:uiPriority w:val="29"/>
    <w:qFormat/>
    <w:rsid w:val="00D0441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eastAsia="Calibri" w:cs="Times New Roman"/>
      <w:i/>
      <w:iCs/>
      <w:color w:val="000000"/>
      <w:sz w:val="20"/>
    </w:rPr>
  </w:style>
  <w:style w:type="character" w:customStyle="1" w:styleId="ColorfulGrid-Accent1Char">
    <w:name w:val="Colorful Grid - Accent 1 Char"/>
    <w:link w:val="GradeColorida-nfase11"/>
    <w:uiPriority w:val="29"/>
    <w:rsid w:val="00D04412"/>
    <w:rPr>
      <w:rFonts w:ascii="Ecofont_Spranq_eco_Sans" w:eastAsia="Calibri" w:hAnsi="Ecofont_Spranq_eco_Sans" w:cs="Tahoma"/>
      <w:i/>
      <w:iCs/>
      <w:color w:val="000000"/>
      <w:szCs w:val="24"/>
      <w:shd w:val="clear" w:color="auto" w:fill="FFFFCC"/>
    </w:rPr>
  </w:style>
  <w:style w:type="paragraph" w:styleId="Assuntodocomentrio">
    <w:name w:val="annotation subject"/>
    <w:basedOn w:val="Textodecomentrio"/>
    <w:next w:val="Textodecomentrio"/>
    <w:link w:val="AssuntodocomentrioChar1"/>
    <w:uiPriority w:val="99"/>
    <w:semiHidden/>
    <w:unhideWhenUsed/>
    <w:rsid w:val="005A38B3"/>
    <w:pPr>
      <w:widowControl/>
    </w:pPr>
    <w:rPr>
      <w:b/>
      <w:bCs/>
    </w:rPr>
  </w:style>
  <w:style w:type="character" w:customStyle="1" w:styleId="AssuntodocomentrioChar1">
    <w:name w:val="Assunto do comentário Char1"/>
    <w:link w:val="Assuntodocomentrio"/>
    <w:uiPriority w:val="99"/>
    <w:semiHidden/>
    <w:rsid w:val="005A38B3"/>
    <w:rPr>
      <w:rFonts w:ascii="Ecofont_Spranq_eco_Sans" w:hAnsi="Ecofont_Spranq_eco_Sans" w:cs="Tahoma"/>
      <w:b/>
      <w:bCs/>
      <w:lang w:eastAsia="zh-CN"/>
    </w:rPr>
  </w:style>
  <w:style w:type="character" w:customStyle="1" w:styleId="Ttulo3Char">
    <w:name w:val="Título 3 Char"/>
    <w:basedOn w:val="Fontepargpadro"/>
    <w:link w:val="Ttulo3"/>
    <w:uiPriority w:val="9"/>
    <w:semiHidden/>
    <w:rsid w:val="00C672B4"/>
    <w:rPr>
      <w:rFonts w:ascii="Calibri Light" w:eastAsia="Times New Roman" w:hAnsi="Calibri Light" w:cs="Times New Roman"/>
      <w:color w:val="1F3763"/>
      <w:sz w:val="24"/>
      <w:szCs w:val="24"/>
      <w:lang w:val="pt-BR" w:eastAsia="zh-CN"/>
    </w:rPr>
  </w:style>
  <w:style w:type="character" w:customStyle="1" w:styleId="MenoPendente1">
    <w:name w:val="Menção Pendente1"/>
    <w:basedOn w:val="Fontepargpadro"/>
    <w:uiPriority w:val="99"/>
    <w:semiHidden/>
    <w:unhideWhenUsed/>
    <w:rsid w:val="00A70973"/>
    <w:rPr>
      <w:color w:val="808080"/>
      <w:shd w:val="clear" w:color="auto" w:fill="E6E6E6"/>
    </w:rPr>
  </w:style>
  <w:style w:type="character" w:customStyle="1" w:styleId="GradeColorida-nfase1Char">
    <w:name w:val="Grade Colorida - Ênfase 1 Char"/>
    <w:rsid w:val="000A5CCE"/>
    <w:rPr>
      <w:rFonts w:ascii="Ecofont_Spranq_eco_Sans" w:eastAsia="Calibri" w:hAnsi="Ecofont_Spranq_eco_Sans" w:cs="Ecofont_Spranq_eco_Sans"/>
      <w:i/>
      <w:iCs/>
      <w:color w:val="000000"/>
      <w:szCs w:val="24"/>
      <w:shd w:val="clear" w:color="auto" w:fill="FFFFCC"/>
    </w:rPr>
  </w:style>
  <w:style w:type="paragraph" w:styleId="Citao">
    <w:name w:val="Quote"/>
    <w:basedOn w:val="Normal"/>
    <w:next w:val="Normal"/>
    <w:link w:val="CitaoChar"/>
    <w:uiPriority w:val="29"/>
    <w:qFormat/>
    <w:rsid w:val="00C40535"/>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sz w:val="20"/>
      <w:lang w:eastAsia="en-US"/>
    </w:rPr>
  </w:style>
  <w:style w:type="character" w:customStyle="1" w:styleId="CitaoChar">
    <w:name w:val="Citação Char"/>
    <w:basedOn w:val="Fontepargpadro"/>
    <w:link w:val="Citao"/>
    <w:uiPriority w:val="29"/>
    <w:rsid w:val="00C40535"/>
    <w:rPr>
      <w:rFonts w:ascii="Arial" w:eastAsia="Calibri" w:hAnsi="Arial"/>
      <w:i/>
      <w:iCs/>
      <w:color w:val="000000"/>
      <w:szCs w:val="24"/>
      <w:shd w:val="clear" w:color="auto" w:fill="FFFFCC"/>
      <w:lang w:eastAsia="en-US"/>
    </w:rPr>
  </w:style>
  <w:style w:type="table" w:styleId="Tabelacomgrade">
    <w:name w:val="Table Grid"/>
    <w:basedOn w:val="Tabelanormal"/>
    <w:uiPriority w:val="39"/>
    <w:rsid w:val="003D6C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1"/>
    <w:qFormat/>
    <w:rsid w:val="005C354C"/>
    <w:pPr>
      <w:suppressAutoHyphens w:val="0"/>
      <w:ind w:left="720"/>
      <w:contextualSpacing/>
    </w:pPr>
    <w:rPr>
      <w:rFonts w:ascii="Arial" w:hAnsi="Arial"/>
      <w:sz w:val="20"/>
      <w:lang w:eastAsia="pt-BR"/>
    </w:rPr>
  </w:style>
  <w:style w:type="paragraph" w:customStyle="1" w:styleId="Nivel1">
    <w:name w:val="Nivel1"/>
    <w:basedOn w:val="Ttulo1"/>
    <w:link w:val="Nivel1Char"/>
    <w:qFormat/>
    <w:rsid w:val="005C354C"/>
    <w:pPr>
      <w:numPr>
        <w:numId w:val="16"/>
      </w:numPr>
      <w:suppressAutoHyphens w:val="0"/>
      <w:spacing w:line="276" w:lineRule="auto"/>
      <w:jc w:val="both"/>
    </w:pPr>
    <w:rPr>
      <w:rFonts w:ascii="Arial" w:hAnsi="Arial"/>
      <w:bCs w:val="0"/>
      <w:color w:val="000000"/>
      <w:lang w:eastAsia="pt-BR"/>
    </w:rPr>
  </w:style>
  <w:style w:type="character" w:customStyle="1" w:styleId="Nivel1Char">
    <w:name w:val="Nivel1 Char"/>
    <w:basedOn w:val="Ttulo1Char"/>
    <w:link w:val="Nivel1"/>
    <w:rsid w:val="005C354C"/>
    <w:rPr>
      <w:rFonts w:ascii="Arial" w:eastAsia="Times New Roman" w:hAnsi="Arial" w:cs="Times New Roman"/>
      <w:b/>
      <w:bCs w:val="0"/>
      <w:color w:val="000000"/>
      <w:sz w:val="28"/>
      <w:szCs w:val="28"/>
      <w:lang w:val="pt-BR" w:eastAsia="pt-BR"/>
    </w:rPr>
  </w:style>
  <w:style w:type="character" w:customStyle="1" w:styleId="Ttulo1Char">
    <w:name w:val="Título 1 Char"/>
    <w:basedOn w:val="Fontepargpadro"/>
    <w:link w:val="Ttulo1"/>
    <w:uiPriority w:val="9"/>
    <w:rsid w:val="005C354C"/>
    <w:rPr>
      <w:rFonts w:ascii="Calibri Light" w:eastAsia="Times New Roman" w:hAnsi="Calibri Light" w:cs="Times New Roman"/>
      <w:b/>
      <w:bCs/>
      <w:color w:val="2F5496"/>
      <w:sz w:val="28"/>
      <w:szCs w:val="28"/>
      <w:lang w:val="pt-BR" w:eastAsia="zh-CN"/>
    </w:rPr>
  </w:style>
  <w:style w:type="paragraph" w:customStyle="1" w:styleId="ListaColorida-nfase11">
    <w:name w:val="Lista Colorida - Ênfase 11"/>
    <w:basedOn w:val="Normal"/>
    <w:uiPriority w:val="34"/>
    <w:qFormat/>
    <w:rsid w:val="00943EDB"/>
    <w:pPr>
      <w:widowControl w:val="0"/>
      <w:ind w:left="720"/>
      <w:contextualSpacing/>
    </w:pPr>
    <w:rPr>
      <w:rFonts w:ascii="Times New Roman" w:eastAsia="Arial Unicode MS" w:hAnsi="Times New Roman" w:cs="Times New Roman"/>
      <w:szCs w:val="20"/>
      <w:lang w:eastAsia="pt-BR"/>
    </w:rPr>
  </w:style>
  <w:style w:type="paragraph" w:customStyle="1" w:styleId="PargrafodaLista2">
    <w:name w:val="Parágrafo da Lista2"/>
    <w:basedOn w:val="Normal"/>
    <w:rsid w:val="00943EDB"/>
    <w:pPr>
      <w:suppressAutoHyphens w:val="0"/>
      <w:ind w:left="720"/>
    </w:pPr>
    <w:rPr>
      <w:lang w:eastAsia="pt-BR"/>
    </w:rPr>
  </w:style>
  <w:style w:type="paragraph" w:customStyle="1" w:styleId="GradeColorida-nfase110">
    <w:name w:val="Grade Colorida - Ênfase 110"/>
    <w:basedOn w:val="Normal"/>
    <w:next w:val="Normal"/>
    <w:rsid w:val="00943EDB"/>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i/>
      <w:color w:val="000000"/>
      <w:lang w:eastAsia="en-US"/>
    </w:rPr>
  </w:style>
  <w:style w:type="character" w:customStyle="1" w:styleId="QuoteChar">
    <w:name w:val="Quote Char"/>
    <w:link w:val="Citao1"/>
    <w:rsid w:val="00A825EC"/>
    <w:rPr>
      <w:rFonts w:ascii="Ecofont_Spranq_eco_Sans" w:eastAsia="Calibri" w:hAnsi="Ecofont_Spranq_eco_Sans"/>
      <w:i/>
      <w:iCs/>
      <w:color w:val="000000"/>
      <w:szCs w:val="24"/>
      <w:shd w:val="clear" w:color="auto" w:fill="FFFFCC"/>
      <w:lang w:eastAsia="zh-CN"/>
    </w:rPr>
  </w:style>
  <w:style w:type="character" w:customStyle="1" w:styleId="Ttulo4Char">
    <w:name w:val="Título 4 Char"/>
    <w:basedOn w:val="Fontepargpadro"/>
    <w:link w:val="Ttulo4"/>
    <w:uiPriority w:val="9"/>
    <w:semiHidden/>
    <w:rsid w:val="006C4204"/>
    <w:rPr>
      <w:rFonts w:ascii="Cambria" w:hAnsi="Cambria"/>
      <w:b/>
      <w:bCs/>
      <w:i/>
      <w:iCs/>
      <w:color w:val="4F81BD"/>
      <w:sz w:val="22"/>
      <w:szCs w:val="22"/>
      <w:lang w:eastAsia="en-US"/>
    </w:rPr>
  </w:style>
  <w:style w:type="character" w:customStyle="1" w:styleId="Ttulo5Char">
    <w:name w:val="Título 5 Char"/>
    <w:basedOn w:val="Fontepargpadro"/>
    <w:link w:val="Ttulo5"/>
    <w:uiPriority w:val="9"/>
    <w:semiHidden/>
    <w:rsid w:val="006C4204"/>
    <w:rPr>
      <w:rFonts w:ascii="Cambria" w:hAnsi="Cambria"/>
      <w:color w:val="243F60"/>
      <w:sz w:val="22"/>
      <w:szCs w:val="22"/>
      <w:lang w:eastAsia="en-US"/>
    </w:rPr>
  </w:style>
  <w:style w:type="character" w:customStyle="1" w:styleId="Ttulo6Char">
    <w:name w:val="Título 6 Char"/>
    <w:basedOn w:val="Fontepargpadro"/>
    <w:link w:val="Ttulo6"/>
    <w:uiPriority w:val="9"/>
    <w:semiHidden/>
    <w:rsid w:val="006C4204"/>
    <w:rPr>
      <w:rFonts w:ascii="Cambria" w:hAnsi="Cambria"/>
      <w:i/>
      <w:iCs/>
      <w:color w:val="243F60"/>
      <w:sz w:val="22"/>
      <w:szCs w:val="22"/>
      <w:lang w:eastAsia="en-US"/>
    </w:rPr>
  </w:style>
  <w:style w:type="character" w:customStyle="1" w:styleId="Ttulo7Char">
    <w:name w:val="Título 7 Char"/>
    <w:basedOn w:val="Fontepargpadro"/>
    <w:link w:val="Ttulo7"/>
    <w:uiPriority w:val="9"/>
    <w:semiHidden/>
    <w:rsid w:val="006C4204"/>
    <w:rPr>
      <w:rFonts w:ascii="Cambria" w:hAnsi="Cambria"/>
      <w:i/>
      <w:iCs/>
      <w:color w:val="404040"/>
      <w:sz w:val="22"/>
      <w:szCs w:val="22"/>
      <w:lang w:eastAsia="en-US"/>
    </w:rPr>
  </w:style>
  <w:style w:type="character" w:customStyle="1" w:styleId="Ttulo8Char">
    <w:name w:val="Título 8 Char"/>
    <w:basedOn w:val="Fontepargpadro"/>
    <w:link w:val="Ttulo8"/>
    <w:uiPriority w:val="9"/>
    <w:semiHidden/>
    <w:rsid w:val="006C4204"/>
    <w:rPr>
      <w:rFonts w:ascii="Cambria" w:hAnsi="Cambria"/>
      <w:color w:val="404040"/>
      <w:lang w:eastAsia="en-US"/>
    </w:rPr>
  </w:style>
  <w:style w:type="character" w:customStyle="1" w:styleId="Ttulo9Char">
    <w:name w:val="Título 9 Char"/>
    <w:basedOn w:val="Fontepargpadro"/>
    <w:link w:val="Ttulo9"/>
    <w:uiPriority w:val="9"/>
    <w:semiHidden/>
    <w:rsid w:val="006C4204"/>
    <w:rPr>
      <w:rFonts w:ascii="Cambria" w:hAnsi="Cambria"/>
      <w:i/>
      <w:iCs/>
      <w:color w:val="404040"/>
      <w:lang w:eastAsia="en-US"/>
    </w:rPr>
  </w:style>
</w:styles>
</file>

<file path=word/webSettings.xml><?xml version="1.0" encoding="utf-8"?>
<w:webSettings xmlns:r="http://schemas.openxmlformats.org/officeDocument/2006/relationships" xmlns:w="http://schemas.openxmlformats.org/wordprocessingml/2006/main">
  <w:divs>
    <w:div w:id="385185335">
      <w:bodyDiv w:val="1"/>
      <w:marLeft w:val="0"/>
      <w:marRight w:val="0"/>
      <w:marTop w:val="0"/>
      <w:marBottom w:val="0"/>
      <w:divBdr>
        <w:top w:val="none" w:sz="0" w:space="0" w:color="auto"/>
        <w:left w:val="none" w:sz="0" w:space="0" w:color="auto"/>
        <w:bottom w:val="none" w:sz="0" w:space="0" w:color="auto"/>
        <w:right w:val="none" w:sz="0" w:space="0" w:color="auto"/>
      </w:divBdr>
    </w:div>
    <w:div w:id="473761707">
      <w:bodyDiv w:val="1"/>
      <w:marLeft w:val="0"/>
      <w:marRight w:val="0"/>
      <w:marTop w:val="0"/>
      <w:marBottom w:val="0"/>
      <w:divBdr>
        <w:top w:val="none" w:sz="0" w:space="0" w:color="auto"/>
        <w:left w:val="none" w:sz="0" w:space="0" w:color="auto"/>
        <w:bottom w:val="none" w:sz="0" w:space="0" w:color="auto"/>
        <w:right w:val="none" w:sz="0" w:space="0" w:color="auto"/>
      </w:divBdr>
    </w:div>
    <w:div w:id="483401215">
      <w:bodyDiv w:val="1"/>
      <w:marLeft w:val="0"/>
      <w:marRight w:val="0"/>
      <w:marTop w:val="0"/>
      <w:marBottom w:val="0"/>
      <w:divBdr>
        <w:top w:val="none" w:sz="0" w:space="0" w:color="auto"/>
        <w:left w:val="none" w:sz="0" w:space="0" w:color="auto"/>
        <w:bottom w:val="none" w:sz="0" w:space="0" w:color="auto"/>
        <w:right w:val="none" w:sz="0" w:space="0" w:color="auto"/>
      </w:divBdr>
      <w:divsChild>
        <w:div w:id="1493595782">
          <w:marLeft w:val="0"/>
          <w:marRight w:val="0"/>
          <w:marTop w:val="0"/>
          <w:marBottom w:val="0"/>
          <w:divBdr>
            <w:top w:val="none" w:sz="0" w:space="0" w:color="auto"/>
            <w:left w:val="none" w:sz="0" w:space="0" w:color="auto"/>
            <w:bottom w:val="none" w:sz="0" w:space="0" w:color="auto"/>
            <w:right w:val="none" w:sz="0" w:space="0" w:color="auto"/>
          </w:divBdr>
        </w:div>
      </w:divsChild>
    </w:div>
    <w:div w:id="647441862">
      <w:bodyDiv w:val="1"/>
      <w:marLeft w:val="0"/>
      <w:marRight w:val="0"/>
      <w:marTop w:val="0"/>
      <w:marBottom w:val="0"/>
      <w:divBdr>
        <w:top w:val="none" w:sz="0" w:space="0" w:color="auto"/>
        <w:left w:val="none" w:sz="0" w:space="0" w:color="auto"/>
        <w:bottom w:val="none" w:sz="0" w:space="0" w:color="auto"/>
        <w:right w:val="none" w:sz="0" w:space="0" w:color="auto"/>
      </w:divBdr>
    </w:div>
    <w:div w:id="720445836">
      <w:bodyDiv w:val="1"/>
      <w:marLeft w:val="0"/>
      <w:marRight w:val="0"/>
      <w:marTop w:val="0"/>
      <w:marBottom w:val="0"/>
      <w:divBdr>
        <w:top w:val="none" w:sz="0" w:space="0" w:color="auto"/>
        <w:left w:val="none" w:sz="0" w:space="0" w:color="auto"/>
        <w:bottom w:val="none" w:sz="0" w:space="0" w:color="auto"/>
        <w:right w:val="none" w:sz="0" w:space="0" w:color="auto"/>
      </w:divBdr>
    </w:div>
    <w:div w:id="757361694">
      <w:bodyDiv w:val="1"/>
      <w:marLeft w:val="0"/>
      <w:marRight w:val="0"/>
      <w:marTop w:val="0"/>
      <w:marBottom w:val="0"/>
      <w:divBdr>
        <w:top w:val="none" w:sz="0" w:space="0" w:color="auto"/>
        <w:left w:val="none" w:sz="0" w:space="0" w:color="auto"/>
        <w:bottom w:val="none" w:sz="0" w:space="0" w:color="auto"/>
        <w:right w:val="none" w:sz="0" w:space="0" w:color="auto"/>
      </w:divBdr>
    </w:div>
    <w:div w:id="781074576">
      <w:bodyDiv w:val="1"/>
      <w:marLeft w:val="0"/>
      <w:marRight w:val="0"/>
      <w:marTop w:val="0"/>
      <w:marBottom w:val="0"/>
      <w:divBdr>
        <w:top w:val="none" w:sz="0" w:space="0" w:color="auto"/>
        <w:left w:val="none" w:sz="0" w:space="0" w:color="auto"/>
        <w:bottom w:val="none" w:sz="0" w:space="0" w:color="auto"/>
        <w:right w:val="none" w:sz="0" w:space="0" w:color="auto"/>
      </w:divBdr>
    </w:div>
    <w:div w:id="947813965">
      <w:bodyDiv w:val="1"/>
      <w:marLeft w:val="0"/>
      <w:marRight w:val="0"/>
      <w:marTop w:val="0"/>
      <w:marBottom w:val="0"/>
      <w:divBdr>
        <w:top w:val="none" w:sz="0" w:space="0" w:color="auto"/>
        <w:left w:val="none" w:sz="0" w:space="0" w:color="auto"/>
        <w:bottom w:val="none" w:sz="0" w:space="0" w:color="auto"/>
        <w:right w:val="none" w:sz="0" w:space="0" w:color="auto"/>
      </w:divBdr>
    </w:div>
    <w:div w:id="1022321278">
      <w:bodyDiv w:val="1"/>
      <w:marLeft w:val="0"/>
      <w:marRight w:val="0"/>
      <w:marTop w:val="0"/>
      <w:marBottom w:val="0"/>
      <w:divBdr>
        <w:top w:val="none" w:sz="0" w:space="0" w:color="auto"/>
        <w:left w:val="none" w:sz="0" w:space="0" w:color="auto"/>
        <w:bottom w:val="none" w:sz="0" w:space="0" w:color="auto"/>
        <w:right w:val="none" w:sz="0" w:space="0" w:color="auto"/>
      </w:divBdr>
    </w:div>
    <w:div w:id="1137336802">
      <w:bodyDiv w:val="1"/>
      <w:marLeft w:val="0"/>
      <w:marRight w:val="0"/>
      <w:marTop w:val="0"/>
      <w:marBottom w:val="0"/>
      <w:divBdr>
        <w:top w:val="none" w:sz="0" w:space="0" w:color="auto"/>
        <w:left w:val="none" w:sz="0" w:space="0" w:color="auto"/>
        <w:bottom w:val="none" w:sz="0" w:space="0" w:color="auto"/>
        <w:right w:val="none" w:sz="0" w:space="0" w:color="auto"/>
      </w:divBdr>
    </w:div>
    <w:div w:id="1197891239">
      <w:bodyDiv w:val="1"/>
      <w:marLeft w:val="0"/>
      <w:marRight w:val="0"/>
      <w:marTop w:val="0"/>
      <w:marBottom w:val="0"/>
      <w:divBdr>
        <w:top w:val="none" w:sz="0" w:space="0" w:color="auto"/>
        <w:left w:val="none" w:sz="0" w:space="0" w:color="auto"/>
        <w:bottom w:val="none" w:sz="0" w:space="0" w:color="auto"/>
        <w:right w:val="none" w:sz="0" w:space="0" w:color="auto"/>
      </w:divBdr>
    </w:div>
    <w:div w:id="1440248978">
      <w:bodyDiv w:val="1"/>
      <w:marLeft w:val="0"/>
      <w:marRight w:val="0"/>
      <w:marTop w:val="0"/>
      <w:marBottom w:val="0"/>
      <w:divBdr>
        <w:top w:val="none" w:sz="0" w:space="0" w:color="auto"/>
        <w:left w:val="none" w:sz="0" w:space="0" w:color="auto"/>
        <w:bottom w:val="none" w:sz="0" w:space="0" w:color="auto"/>
        <w:right w:val="none" w:sz="0" w:space="0" w:color="auto"/>
      </w:divBdr>
    </w:div>
    <w:div w:id="1512984832">
      <w:bodyDiv w:val="1"/>
      <w:marLeft w:val="0"/>
      <w:marRight w:val="0"/>
      <w:marTop w:val="0"/>
      <w:marBottom w:val="0"/>
      <w:divBdr>
        <w:top w:val="none" w:sz="0" w:space="0" w:color="auto"/>
        <w:left w:val="none" w:sz="0" w:space="0" w:color="auto"/>
        <w:bottom w:val="none" w:sz="0" w:space="0" w:color="auto"/>
        <w:right w:val="none" w:sz="0" w:space="0" w:color="auto"/>
      </w:divBdr>
    </w:div>
    <w:div w:id="1611467881">
      <w:bodyDiv w:val="1"/>
      <w:marLeft w:val="0"/>
      <w:marRight w:val="0"/>
      <w:marTop w:val="0"/>
      <w:marBottom w:val="0"/>
      <w:divBdr>
        <w:top w:val="none" w:sz="0" w:space="0" w:color="auto"/>
        <w:left w:val="none" w:sz="0" w:space="0" w:color="auto"/>
        <w:bottom w:val="none" w:sz="0" w:space="0" w:color="auto"/>
        <w:right w:val="none" w:sz="0" w:space="0" w:color="auto"/>
      </w:divBdr>
    </w:div>
    <w:div w:id="1666397537">
      <w:bodyDiv w:val="1"/>
      <w:marLeft w:val="0"/>
      <w:marRight w:val="0"/>
      <w:marTop w:val="0"/>
      <w:marBottom w:val="0"/>
      <w:divBdr>
        <w:top w:val="none" w:sz="0" w:space="0" w:color="auto"/>
        <w:left w:val="none" w:sz="0" w:space="0" w:color="auto"/>
        <w:bottom w:val="none" w:sz="0" w:space="0" w:color="auto"/>
        <w:right w:val="none" w:sz="0" w:space="0" w:color="auto"/>
      </w:divBdr>
    </w:div>
    <w:div w:id="1678725206">
      <w:bodyDiv w:val="1"/>
      <w:marLeft w:val="0"/>
      <w:marRight w:val="0"/>
      <w:marTop w:val="0"/>
      <w:marBottom w:val="0"/>
      <w:divBdr>
        <w:top w:val="none" w:sz="0" w:space="0" w:color="auto"/>
        <w:left w:val="none" w:sz="0" w:space="0" w:color="auto"/>
        <w:bottom w:val="none" w:sz="0" w:space="0" w:color="auto"/>
        <w:right w:val="none" w:sz="0" w:space="0" w:color="auto"/>
      </w:divBdr>
    </w:div>
    <w:div w:id="1693066628">
      <w:bodyDiv w:val="1"/>
      <w:marLeft w:val="0"/>
      <w:marRight w:val="0"/>
      <w:marTop w:val="0"/>
      <w:marBottom w:val="0"/>
      <w:divBdr>
        <w:top w:val="none" w:sz="0" w:space="0" w:color="auto"/>
        <w:left w:val="none" w:sz="0" w:space="0" w:color="auto"/>
        <w:bottom w:val="none" w:sz="0" w:space="0" w:color="auto"/>
        <w:right w:val="none" w:sz="0" w:space="0" w:color="auto"/>
      </w:divBdr>
    </w:div>
    <w:div w:id="1700348838">
      <w:bodyDiv w:val="1"/>
      <w:marLeft w:val="0"/>
      <w:marRight w:val="0"/>
      <w:marTop w:val="0"/>
      <w:marBottom w:val="0"/>
      <w:divBdr>
        <w:top w:val="none" w:sz="0" w:space="0" w:color="auto"/>
        <w:left w:val="none" w:sz="0" w:space="0" w:color="auto"/>
        <w:bottom w:val="none" w:sz="0" w:space="0" w:color="auto"/>
        <w:right w:val="none" w:sz="0" w:space="0" w:color="auto"/>
      </w:divBdr>
    </w:div>
    <w:div w:id="1705521291">
      <w:bodyDiv w:val="1"/>
      <w:marLeft w:val="0"/>
      <w:marRight w:val="0"/>
      <w:marTop w:val="0"/>
      <w:marBottom w:val="0"/>
      <w:divBdr>
        <w:top w:val="none" w:sz="0" w:space="0" w:color="auto"/>
        <w:left w:val="none" w:sz="0" w:space="0" w:color="auto"/>
        <w:bottom w:val="none" w:sz="0" w:space="0" w:color="auto"/>
        <w:right w:val="none" w:sz="0" w:space="0" w:color="auto"/>
      </w:divBdr>
    </w:div>
    <w:div w:id="1946621020">
      <w:bodyDiv w:val="1"/>
      <w:marLeft w:val="0"/>
      <w:marRight w:val="0"/>
      <w:marTop w:val="0"/>
      <w:marBottom w:val="0"/>
      <w:divBdr>
        <w:top w:val="none" w:sz="0" w:space="0" w:color="auto"/>
        <w:left w:val="none" w:sz="0" w:space="0" w:color="auto"/>
        <w:bottom w:val="none" w:sz="0" w:space="0" w:color="auto"/>
        <w:right w:val="none" w:sz="0" w:space="0" w:color="auto"/>
      </w:divBdr>
    </w:div>
    <w:div w:id="1949003826">
      <w:bodyDiv w:val="1"/>
      <w:marLeft w:val="0"/>
      <w:marRight w:val="0"/>
      <w:marTop w:val="0"/>
      <w:marBottom w:val="0"/>
      <w:divBdr>
        <w:top w:val="none" w:sz="0" w:space="0" w:color="auto"/>
        <w:left w:val="none" w:sz="0" w:space="0" w:color="auto"/>
        <w:bottom w:val="none" w:sz="0" w:space="0" w:color="auto"/>
        <w:right w:val="none" w:sz="0" w:space="0" w:color="auto"/>
      </w:divBdr>
      <w:divsChild>
        <w:div w:id="1010372932">
          <w:marLeft w:val="0"/>
          <w:marRight w:val="0"/>
          <w:marTop w:val="0"/>
          <w:marBottom w:val="0"/>
          <w:divBdr>
            <w:top w:val="none" w:sz="0" w:space="0" w:color="auto"/>
            <w:left w:val="none" w:sz="0" w:space="0" w:color="auto"/>
            <w:bottom w:val="none" w:sz="0" w:space="0" w:color="auto"/>
            <w:right w:val="none" w:sz="0" w:space="0" w:color="auto"/>
          </w:divBdr>
          <w:divsChild>
            <w:div w:id="276109512">
              <w:marLeft w:val="0"/>
              <w:marRight w:val="0"/>
              <w:marTop w:val="0"/>
              <w:marBottom w:val="0"/>
              <w:divBdr>
                <w:top w:val="none" w:sz="0" w:space="0" w:color="auto"/>
                <w:left w:val="none" w:sz="0" w:space="0" w:color="auto"/>
                <w:bottom w:val="none" w:sz="0" w:space="0" w:color="auto"/>
                <w:right w:val="none" w:sz="0" w:space="0" w:color="auto"/>
              </w:divBdr>
              <w:divsChild>
                <w:div w:id="332952745">
                  <w:marLeft w:val="0"/>
                  <w:marRight w:val="0"/>
                  <w:marTop w:val="0"/>
                  <w:marBottom w:val="0"/>
                  <w:divBdr>
                    <w:top w:val="none" w:sz="0" w:space="0" w:color="auto"/>
                    <w:left w:val="none" w:sz="0" w:space="0" w:color="auto"/>
                    <w:bottom w:val="none" w:sz="0" w:space="0" w:color="auto"/>
                    <w:right w:val="none" w:sz="0" w:space="0" w:color="auto"/>
                  </w:divBdr>
                </w:div>
              </w:divsChild>
            </w:div>
            <w:div w:id="1389959912">
              <w:marLeft w:val="0"/>
              <w:marRight w:val="0"/>
              <w:marTop w:val="0"/>
              <w:marBottom w:val="0"/>
              <w:divBdr>
                <w:top w:val="none" w:sz="0" w:space="0" w:color="auto"/>
                <w:left w:val="none" w:sz="0" w:space="0" w:color="auto"/>
                <w:bottom w:val="none" w:sz="0" w:space="0" w:color="auto"/>
                <w:right w:val="none" w:sz="0" w:space="0" w:color="auto"/>
              </w:divBdr>
              <w:divsChild>
                <w:div w:id="100967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018029">
          <w:marLeft w:val="0"/>
          <w:marRight w:val="0"/>
          <w:marTop w:val="0"/>
          <w:marBottom w:val="0"/>
          <w:divBdr>
            <w:top w:val="none" w:sz="0" w:space="0" w:color="auto"/>
            <w:left w:val="none" w:sz="0" w:space="0" w:color="auto"/>
            <w:bottom w:val="none" w:sz="0" w:space="0" w:color="auto"/>
            <w:right w:val="none" w:sz="0" w:space="0" w:color="auto"/>
          </w:divBdr>
          <w:divsChild>
            <w:div w:id="309946507">
              <w:marLeft w:val="0"/>
              <w:marRight w:val="0"/>
              <w:marTop w:val="0"/>
              <w:marBottom w:val="0"/>
              <w:divBdr>
                <w:top w:val="none" w:sz="0" w:space="0" w:color="auto"/>
                <w:left w:val="none" w:sz="0" w:space="0" w:color="auto"/>
                <w:bottom w:val="none" w:sz="0" w:space="0" w:color="auto"/>
                <w:right w:val="none" w:sz="0" w:space="0" w:color="auto"/>
              </w:divBdr>
              <w:divsChild>
                <w:div w:id="176777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595047">
      <w:bodyDiv w:val="1"/>
      <w:marLeft w:val="0"/>
      <w:marRight w:val="0"/>
      <w:marTop w:val="0"/>
      <w:marBottom w:val="0"/>
      <w:divBdr>
        <w:top w:val="none" w:sz="0" w:space="0" w:color="auto"/>
        <w:left w:val="none" w:sz="0" w:space="0" w:color="auto"/>
        <w:bottom w:val="none" w:sz="0" w:space="0" w:color="auto"/>
        <w:right w:val="none" w:sz="0" w:space="0" w:color="auto"/>
      </w:divBdr>
    </w:div>
    <w:div w:id="2057773073">
      <w:bodyDiv w:val="1"/>
      <w:marLeft w:val="0"/>
      <w:marRight w:val="0"/>
      <w:marTop w:val="0"/>
      <w:marBottom w:val="0"/>
      <w:divBdr>
        <w:top w:val="none" w:sz="0" w:space="0" w:color="auto"/>
        <w:left w:val="none" w:sz="0" w:space="0" w:color="auto"/>
        <w:bottom w:val="none" w:sz="0" w:space="0" w:color="auto"/>
        <w:right w:val="none" w:sz="0" w:space="0" w:color="auto"/>
      </w:divBdr>
    </w:div>
    <w:div w:id="2134008627">
      <w:bodyDiv w:val="1"/>
      <w:marLeft w:val="0"/>
      <w:marRight w:val="0"/>
      <w:marTop w:val="0"/>
      <w:marBottom w:val="0"/>
      <w:divBdr>
        <w:top w:val="none" w:sz="0" w:space="0" w:color="auto"/>
        <w:left w:val="none" w:sz="0" w:space="0" w:color="auto"/>
        <w:bottom w:val="none" w:sz="0" w:space="0" w:color="auto"/>
        <w:right w:val="none" w:sz="0" w:space="0" w:color="auto"/>
      </w:divBdr>
      <w:divsChild>
        <w:div w:id="1332295578">
          <w:marLeft w:val="0"/>
          <w:marRight w:val="0"/>
          <w:marTop w:val="11"/>
          <w:marBottom w:val="0"/>
          <w:divBdr>
            <w:top w:val="none" w:sz="0" w:space="0" w:color="auto"/>
            <w:left w:val="none" w:sz="0" w:space="0" w:color="auto"/>
            <w:bottom w:val="none" w:sz="0" w:space="0" w:color="auto"/>
            <w:right w:val="none" w:sz="0" w:space="0" w:color="auto"/>
          </w:divBdr>
          <w:divsChild>
            <w:div w:id="870067315">
              <w:marLeft w:val="0"/>
              <w:marRight w:val="0"/>
              <w:marTop w:val="0"/>
              <w:marBottom w:val="0"/>
              <w:divBdr>
                <w:top w:val="none" w:sz="0" w:space="0" w:color="auto"/>
                <w:left w:val="none" w:sz="0" w:space="0" w:color="auto"/>
                <w:bottom w:val="none" w:sz="0" w:space="0" w:color="auto"/>
                <w:right w:val="none" w:sz="0" w:space="0" w:color="auto"/>
              </w:divBdr>
              <w:divsChild>
                <w:div w:id="164169563">
                  <w:marLeft w:val="0"/>
                  <w:marRight w:val="0"/>
                  <w:marTop w:val="0"/>
                  <w:marBottom w:val="0"/>
                  <w:divBdr>
                    <w:top w:val="none" w:sz="0" w:space="0" w:color="auto"/>
                    <w:left w:val="none" w:sz="0" w:space="0" w:color="auto"/>
                    <w:bottom w:val="none" w:sz="0" w:space="0" w:color="auto"/>
                    <w:right w:val="none" w:sz="0" w:space="0" w:color="auto"/>
                  </w:divBdr>
                </w:div>
                <w:div w:id="403727548">
                  <w:marLeft w:val="0"/>
                  <w:marRight w:val="0"/>
                  <w:marTop w:val="0"/>
                  <w:marBottom w:val="0"/>
                  <w:divBdr>
                    <w:top w:val="none" w:sz="0" w:space="0" w:color="auto"/>
                    <w:left w:val="none" w:sz="0" w:space="0" w:color="auto"/>
                    <w:bottom w:val="none" w:sz="0" w:space="0" w:color="auto"/>
                    <w:right w:val="none" w:sz="0" w:space="0" w:color="auto"/>
                  </w:divBdr>
                </w:div>
                <w:div w:id="557787693">
                  <w:marLeft w:val="0"/>
                  <w:marRight w:val="0"/>
                  <w:marTop w:val="0"/>
                  <w:marBottom w:val="0"/>
                  <w:divBdr>
                    <w:top w:val="none" w:sz="0" w:space="0" w:color="auto"/>
                    <w:left w:val="none" w:sz="0" w:space="0" w:color="auto"/>
                    <w:bottom w:val="none" w:sz="0" w:space="0" w:color="auto"/>
                    <w:right w:val="none" w:sz="0" w:space="0" w:color="auto"/>
                  </w:divBdr>
                </w:div>
                <w:div w:id="733939455">
                  <w:marLeft w:val="0"/>
                  <w:marRight w:val="0"/>
                  <w:marTop w:val="0"/>
                  <w:marBottom w:val="0"/>
                  <w:divBdr>
                    <w:top w:val="none" w:sz="0" w:space="0" w:color="auto"/>
                    <w:left w:val="none" w:sz="0" w:space="0" w:color="auto"/>
                    <w:bottom w:val="none" w:sz="0" w:space="0" w:color="auto"/>
                    <w:right w:val="none" w:sz="0" w:space="0" w:color="auto"/>
                  </w:divBdr>
                </w:div>
                <w:div w:id="783888878">
                  <w:marLeft w:val="0"/>
                  <w:marRight w:val="0"/>
                  <w:marTop w:val="0"/>
                  <w:marBottom w:val="0"/>
                  <w:divBdr>
                    <w:top w:val="none" w:sz="0" w:space="0" w:color="auto"/>
                    <w:left w:val="none" w:sz="0" w:space="0" w:color="auto"/>
                    <w:bottom w:val="none" w:sz="0" w:space="0" w:color="auto"/>
                    <w:right w:val="none" w:sz="0" w:space="0" w:color="auto"/>
                  </w:divBdr>
                </w:div>
                <w:div w:id="1164903131">
                  <w:marLeft w:val="0"/>
                  <w:marRight w:val="0"/>
                  <w:marTop w:val="0"/>
                  <w:marBottom w:val="0"/>
                  <w:divBdr>
                    <w:top w:val="none" w:sz="0" w:space="0" w:color="auto"/>
                    <w:left w:val="none" w:sz="0" w:space="0" w:color="auto"/>
                    <w:bottom w:val="none" w:sz="0" w:space="0" w:color="auto"/>
                    <w:right w:val="none" w:sz="0" w:space="0" w:color="auto"/>
                  </w:divBdr>
                </w:div>
                <w:div w:id="1387611034">
                  <w:marLeft w:val="0"/>
                  <w:marRight w:val="0"/>
                  <w:marTop w:val="0"/>
                  <w:marBottom w:val="0"/>
                  <w:divBdr>
                    <w:top w:val="none" w:sz="0" w:space="0" w:color="auto"/>
                    <w:left w:val="none" w:sz="0" w:space="0" w:color="auto"/>
                    <w:bottom w:val="none" w:sz="0" w:space="0" w:color="auto"/>
                    <w:right w:val="none" w:sz="0" w:space="0" w:color="auto"/>
                  </w:divBdr>
                </w:div>
                <w:div w:id="1508059738">
                  <w:marLeft w:val="0"/>
                  <w:marRight w:val="0"/>
                  <w:marTop w:val="0"/>
                  <w:marBottom w:val="0"/>
                  <w:divBdr>
                    <w:top w:val="none" w:sz="0" w:space="0" w:color="auto"/>
                    <w:left w:val="none" w:sz="0" w:space="0" w:color="auto"/>
                    <w:bottom w:val="none" w:sz="0" w:space="0" w:color="auto"/>
                    <w:right w:val="none" w:sz="0" w:space="0" w:color="auto"/>
                  </w:divBdr>
                </w:div>
                <w:div w:id="1813401717">
                  <w:marLeft w:val="0"/>
                  <w:marRight w:val="0"/>
                  <w:marTop w:val="0"/>
                  <w:marBottom w:val="0"/>
                  <w:divBdr>
                    <w:top w:val="none" w:sz="0" w:space="0" w:color="auto"/>
                    <w:left w:val="none" w:sz="0" w:space="0" w:color="auto"/>
                    <w:bottom w:val="none" w:sz="0" w:space="0" w:color="auto"/>
                    <w:right w:val="none" w:sz="0" w:space="0" w:color="auto"/>
                  </w:divBdr>
                </w:div>
                <w:div w:id="1946305347">
                  <w:marLeft w:val="0"/>
                  <w:marRight w:val="0"/>
                  <w:marTop w:val="0"/>
                  <w:marBottom w:val="0"/>
                  <w:divBdr>
                    <w:top w:val="none" w:sz="0" w:space="0" w:color="auto"/>
                    <w:left w:val="none" w:sz="0" w:space="0" w:color="auto"/>
                    <w:bottom w:val="none" w:sz="0" w:space="0" w:color="auto"/>
                    <w:right w:val="none" w:sz="0" w:space="0" w:color="auto"/>
                  </w:divBdr>
                </w:div>
                <w:div w:id="198812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log.belgobekaert.com.br/construcao-civil/fibra-de-aco-para-concret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log.belgobekaert.com.br/construcao-civil/responsabilidade-social-na-engenharia/"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6dd8678f10aef9e3dea29d8576d02e9d">
  <xsd:schema xmlns:xsd="http://www.w3.org/2001/XMLSchema" xmlns:xs="http://www.w3.org/2001/XMLSchema" xmlns:p="http://schemas.microsoft.com/office/2006/metadata/properties" xmlns:ns2="52c93ea8-e2de-466c-b401-d7fabeb9490e" targetNamespace="http://schemas.microsoft.com/office/2006/metadata/properties" ma:root="true" ma:fieldsID="0bf9b409b15e3dee1411fcad88d9b504"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D7D7C-D48D-4136-9EB7-3CE9526B5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04304C-1E26-4978-98DC-88DCEE734CD8}">
  <ds:schemaRefs>
    <ds:schemaRef ds:uri="http://schemas.microsoft.com/sharepoint/v3/contenttype/forms"/>
  </ds:schemaRefs>
</ds:datastoreItem>
</file>

<file path=customXml/itemProps3.xml><?xml version="1.0" encoding="utf-8"?>
<ds:datastoreItem xmlns:ds="http://schemas.openxmlformats.org/officeDocument/2006/customXml" ds:itemID="{C10786FB-5C95-439C-B60F-39E4D762AC36}">
  <ds:schemaRefs>
    <ds:schemaRef ds:uri="http://schemas.microsoft.com/office/2006/metadata/properties"/>
  </ds:schemaRefs>
</ds:datastoreItem>
</file>

<file path=customXml/itemProps4.xml><?xml version="1.0" encoding="utf-8"?>
<ds:datastoreItem xmlns:ds="http://schemas.openxmlformats.org/officeDocument/2006/customXml" ds:itemID="{F19642B3-A072-4132-B678-D4D4C5ABE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24</Pages>
  <Words>9753</Words>
  <Characters>52668</Characters>
  <Application>Microsoft Office Word</Application>
  <DocSecurity>0</DocSecurity>
  <Lines>438</Lines>
  <Paragraphs>124</Paragraphs>
  <ScaleCrop>false</ScaleCrop>
  <HeadingPairs>
    <vt:vector size="2" baseType="variant">
      <vt:variant>
        <vt:lpstr>Título</vt:lpstr>
      </vt:variant>
      <vt:variant>
        <vt:i4>1</vt:i4>
      </vt:variant>
    </vt:vector>
  </HeadingPairs>
  <TitlesOfParts>
    <vt:vector size="1" baseType="lpstr">
      <vt:lpstr>NOTAS EXPLICATIVAS</vt:lpstr>
    </vt:vector>
  </TitlesOfParts>
  <Company>Hewlett-Packard Company</Company>
  <LinksUpToDate>false</LinksUpToDate>
  <CharactersWithSpaces>62297</CharactersWithSpaces>
  <SharedDoc>false</SharedDoc>
  <HLinks>
    <vt:vector size="18" baseType="variant">
      <vt:variant>
        <vt:i4>720968</vt:i4>
      </vt:variant>
      <vt:variant>
        <vt:i4>6</vt:i4>
      </vt:variant>
      <vt:variant>
        <vt:i4>0</vt:i4>
      </vt:variant>
      <vt:variant>
        <vt:i4>5</vt:i4>
      </vt:variant>
      <vt:variant>
        <vt:lpwstr>https://blog.belgobekaert.com.br/construcao-civil/fibra-de-aco-para-concreto/</vt:lpwstr>
      </vt:variant>
      <vt:variant>
        <vt:lpwstr/>
      </vt:variant>
      <vt:variant>
        <vt:i4>1507398</vt:i4>
      </vt:variant>
      <vt:variant>
        <vt:i4>3</vt:i4>
      </vt:variant>
      <vt:variant>
        <vt:i4>0</vt:i4>
      </vt:variant>
      <vt:variant>
        <vt:i4>5</vt:i4>
      </vt:variant>
      <vt:variant>
        <vt:lpwstr>https://blog.belgobekaert.com.br/construcao-civil/responsabilidade-social-na-engenharia/</vt:lpwstr>
      </vt:variant>
      <vt:variant>
        <vt:lpwstr/>
      </vt:variant>
      <vt:variant>
        <vt:i4>917582</vt:i4>
      </vt:variant>
      <vt:variant>
        <vt:i4>0</vt:i4>
      </vt:variant>
      <vt:variant>
        <vt:i4>0</vt:i4>
      </vt:variant>
      <vt:variant>
        <vt:i4>5</vt:i4>
      </vt:variant>
      <vt:variant>
        <vt:lpwstr>https://blog.belgobekaert.com.br/geotech/bioengenharia-de-solos/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EDUARDO DOTTI</dc:creator>
  <cp:lastModifiedBy>rafaelmarques</cp:lastModifiedBy>
  <cp:revision>9</cp:revision>
  <cp:lastPrinted>2022-11-09T14:00:00Z</cp:lastPrinted>
  <dcterms:created xsi:type="dcterms:W3CDTF">2022-11-09T13:58:00Z</dcterms:created>
  <dcterms:modified xsi:type="dcterms:W3CDTF">2022-11-10T13:28:00Z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